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F310" w14:textId="70A49E52" w:rsidR="009E730D" w:rsidRPr="008C3C46" w:rsidRDefault="009E730D" w:rsidP="009E730D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r w:rsidRPr="008C3C46">
        <w:rPr>
          <w:rFonts w:ascii="Arial" w:hAnsi="Arial" w:cs="Arial"/>
          <w:b/>
          <w:color w:val="000000"/>
        </w:rPr>
        <w:t>Řízení a organizace výrobních procesů</w:t>
      </w:r>
    </w:p>
    <w:p w14:paraId="0E958635" w14:textId="7D367720" w:rsidR="009E730D" w:rsidRPr="008C3C46" w:rsidRDefault="009E730D" w:rsidP="009E730D">
      <w:pPr>
        <w:pStyle w:val="Normlnweb"/>
        <w:numPr>
          <w:ilvl w:val="0"/>
          <w:numId w:val="7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Výroba</w:t>
      </w:r>
    </w:p>
    <w:p w14:paraId="194A471E" w14:textId="77777777" w:rsidR="009E730D" w:rsidRPr="008C3C46" w:rsidRDefault="009E730D" w:rsidP="009E730D">
      <w:pPr>
        <w:pStyle w:val="Normlnweb"/>
        <w:numPr>
          <w:ilvl w:val="0"/>
          <w:numId w:val="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Výrobní systém (popis).</w:t>
      </w:r>
    </w:p>
    <w:p w14:paraId="519715A6" w14:textId="77777777" w:rsidR="009E730D" w:rsidRPr="008C3C46" w:rsidRDefault="009E730D" w:rsidP="009E730D">
      <w:pPr>
        <w:pStyle w:val="Normlnweb"/>
        <w:numPr>
          <w:ilvl w:val="0"/>
          <w:numId w:val="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Typy výrob podle odběru produkce (bodu rozpojení objednávek), dle charakteru výrobního procesu a dle spojitosti výrobního procesu.</w:t>
      </w:r>
    </w:p>
    <w:p w14:paraId="2C2673A6" w14:textId="77777777" w:rsidR="009E730D" w:rsidRPr="008C3C46" w:rsidRDefault="009E730D" w:rsidP="009E730D">
      <w:pPr>
        <w:pStyle w:val="Normlnweb"/>
        <w:numPr>
          <w:ilvl w:val="0"/>
          <w:numId w:val="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Faktory konkurenceschopnosti.</w:t>
      </w:r>
    </w:p>
    <w:p w14:paraId="5A2F61D3" w14:textId="2D850555" w:rsidR="009E730D" w:rsidRPr="008C3C46" w:rsidRDefault="009E730D" w:rsidP="009E730D">
      <w:pPr>
        <w:pStyle w:val="Normlnweb"/>
        <w:numPr>
          <w:ilvl w:val="0"/>
          <w:numId w:val="7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Výrobní proces</w:t>
      </w:r>
    </w:p>
    <w:p w14:paraId="66C8B02B" w14:textId="77777777" w:rsidR="009E730D" w:rsidRPr="008C3C46" w:rsidRDefault="009E730D" w:rsidP="009E730D">
      <w:pPr>
        <w:pStyle w:val="Normlnweb"/>
        <w:numPr>
          <w:ilvl w:val="0"/>
          <w:numId w:val="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Definice a členění firemních procesů.</w:t>
      </w:r>
    </w:p>
    <w:p w14:paraId="3C1B5DA1" w14:textId="77777777" w:rsidR="009E730D" w:rsidRPr="008C3C46" w:rsidRDefault="009E730D" w:rsidP="009E730D">
      <w:pPr>
        <w:pStyle w:val="Normlnweb"/>
        <w:numPr>
          <w:ilvl w:val="0"/>
          <w:numId w:val="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Technologický a pracovní proces.</w:t>
      </w:r>
    </w:p>
    <w:p w14:paraId="00E3B492" w14:textId="77777777" w:rsidR="009E730D" w:rsidRPr="008C3C46" w:rsidRDefault="009E730D" w:rsidP="009E730D">
      <w:pPr>
        <w:pStyle w:val="Normlnweb"/>
        <w:numPr>
          <w:ilvl w:val="0"/>
          <w:numId w:val="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Standardizace firemních procesů (obsah a číselníky, technická normalizace, technickohospodářské normy).</w:t>
      </w:r>
    </w:p>
    <w:p w14:paraId="3A92F8AA" w14:textId="632A4759" w:rsidR="009E730D" w:rsidRPr="008C3C46" w:rsidRDefault="009E730D" w:rsidP="009E730D">
      <w:pPr>
        <w:pStyle w:val="Normlnweb"/>
        <w:numPr>
          <w:ilvl w:val="0"/>
          <w:numId w:val="7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Proces řízení</w:t>
      </w:r>
    </w:p>
    <w:p w14:paraId="335A715E" w14:textId="77777777" w:rsidR="009E730D" w:rsidRPr="008C3C46" w:rsidRDefault="009E730D" w:rsidP="009E730D">
      <w:pPr>
        <w:pStyle w:val="Normlnweb"/>
        <w:numPr>
          <w:ilvl w:val="0"/>
          <w:numId w:val="1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Proces řízení jako informační působení, fáze a cyklus procesu řízení.</w:t>
      </w:r>
    </w:p>
    <w:p w14:paraId="2FBBFFC3" w14:textId="77777777" w:rsidR="009E730D" w:rsidRPr="008C3C46" w:rsidRDefault="009E730D" w:rsidP="009E730D">
      <w:pPr>
        <w:pStyle w:val="Normlnweb"/>
        <w:numPr>
          <w:ilvl w:val="0"/>
          <w:numId w:val="1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Prvky, přístupy a metody procesu rozhodování.</w:t>
      </w:r>
    </w:p>
    <w:p w14:paraId="5A4FA2CC" w14:textId="77777777" w:rsidR="009E730D" w:rsidRPr="008C3C46" w:rsidRDefault="009E730D" w:rsidP="009E730D">
      <w:pPr>
        <w:pStyle w:val="Normlnweb"/>
        <w:numPr>
          <w:ilvl w:val="0"/>
          <w:numId w:val="1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Systém řízení výroby z pohledu vnitřních a vnějších vazeb.</w:t>
      </w:r>
    </w:p>
    <w:p w14:paraId="3C254679" w14:textId="68000762" w:rsidR="009E730D" w:rsidRPr="008C3C46" w:rsidRDefault="009E730D" w:rsidP="009E730D">
      <w:pPr>
        <w:pStyle w:val="Normlnweb"/>
        <w:numPr>
          <w:ilvl w:val="0"/>
          <w:numId w:val="7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Kapacita výroby, výrobní úkol, výrobní spotřeba a zásoby</w:t>
      </w:r>
    </w:p>
    <w:p w14:paraId="7D0D6C0A" w14:textId="77777777" w:rsidR="009E730D" w:rsidRPr="008C3C46" w:rsidRDefault="009E730D" w:rsidP="009E730D">
      <w:pPr>
        <w:pStyle w:val="Normlnweb"/>
        <w:numPr>
          <w:ilvl w:val="0"/>
          <w:numId w:val="1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Definice (kapacita výroby, výrobní úkol, výrobní spotřeba, výrobní zásoby).</w:t>
      </w:r>
    </w:p>
    <w:p w14:paraId="06F6C4E8" w14:textId="77777777" w:rsidR="009E730D" w:rsidRPr="008C3C46" w:rsidRDefault="009E730D" w:rsidP="009E730D">
      <w:pPr>
        <w:pStyle w:val="Normlnweb"/>
        <w:numPr>
          <w:ilvl w:val="0"/>
          <w:numId w:val="1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bookmarkStart w:id="0" w:name="OLE_LINK1"/>
      <w:bookmarkStart w:id="1" w:name="OLE_LINK2"/>
      <w:r w:rsidRPr="008C3C46">
        <w:rPr>
          <w:rFonts w:ascii="Arial" w:hAnsi="Arial" w:cs="Arial"/>
          <w:color w:val="000000"/>
          <w:sz w:val="22"/>
          <w:szCs w:val="22"/>
        </w:rPr>
        <w:t xml:space="preserve">Rozbor ukazatelů </w:t>
      </w:r>
      <w:bookmarkEnd w:id="0"/>
      <w:bookmarkEnd w:id="1"/>
      <w:r w:rsidRPr="008C3C46">
        <w:rPr>
          <w:rFonts w:ascii="Arial" w:hAnsi="Arial" w:cs="Arial"/>
          <w:color w:val="000000"/>
          <w:sz w:val="22"/>
          <w:szCs w:val="22"/>
        </w:rPr>
        <w:t>kapacity výroby (výkonnost nebo rytmus a takt, časový fond, pracnost) a výrobního úkolu (požadovaná výkonnost, výrobní rytmus a takt).</w:t>
      </w:r>
    </w:p>
    <w:p w14:paraId="43ECA2C4" w14:textId="77777777" w:rsidR="009E730D" w:rsidRPr="008C3C46" w:rsidRDefault="009E730D" w:rsidP="009E730D">
      <w:pPr>
        <w:pStyle w:val="Normlnweb"/>
        <w:numPr>
          <w:ilvl w:val="0"/>
          <w:numId w:val="1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Rozbor ukazatelů výrobní spotřeby (druhy a metody normování) a zásob (druhy a velikost zásob - výpočet: minimální, maximální, průměrné a běžné zásoby).</w:t>
      </w:r>
    </w:p>
    <w:p w14:paraId="682D12AA" w14:textId="64282393" w:rsidR="009E730D" w:rsidRPr="008C3C46" w:rsidRDefault="009E730D" w:rsidP="009E730D">
      <w:pPr>
        <w:pStyle w:val="Normlnweb"/>
        <w:numPr>
          <w:ilvl w:val="0"/>
          <w:numId w:val="7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Prostorová struktura výrobního procesu</w:t>
      </w:r>
    </w:p>
    <w:p w14:paraId="2431FF51" w14:textId="77777777" w:rsidR="009E730D" w:rsidRPr="008C3C46" w:rsidRDefault="009E730D" w:rsidP="009E730D">
      <w:pPr>
        <w:pStyle w:val="Normlnweb"/>
        <w:numPr>
          <w:ilvl w:val="0"/>
          <w:numId w:val="1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Obsah a cíle.</w:t>
      </w:r>
    </w:p>
    <w:p w14:paraId="2D1C8E0F" w14:textId="77777777" w:rsidR="009E730D" w:rsidRPr="008C3C46" w:rsidRDefault="009E730D" w:rsidP="009E730D">
      <w:pPr>
        <w:pStyle w:val="Normlnweb"/>
        <w:numPr>
          <w:ilvl w:val="0"/>
          <w:numId w:val="1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Způsoby uspořádání pracovišť.</w:t>
      </w:r>
    </w:p>
    <w:p w14:paraId="3B82A1CD" w14:textId="77777777" w:rsidR="009E730D" w:rsidRPr="008C3C46" w:rsidRDefault="009E730D" w:rsidP="009E730D">
      <w:pPr>
        <w:pStyle w:val="Normlnweb"/>
        <w:numPr>
          <w:ilvl w:val="0"/>
          <w:numId w:val="1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bookmarkStart w:id="2" w:name="OLE_LINK3"/>
      <w:bookmarkStart w:id="3" w:name="OLE_LINK4"/>
      <w:r w:rsidRPr="008C3C46">
        <w:rPr>
          <w:rFonts w:ascii="Arial" w:hAnsi="Arial" w:cs="Arial"/>
          <w:color w:val="000000"/>
          <w:sz w:val="22"/>
          <w:szCs w:val="22"/>
        </w:rPr>
        <w:t>Metody optimalizace prostorové struktury (objektů v prostoru a pracovišť v rámci objektů)</w:t>
      </w:r>
      <w:bookmarkEnd w:id="2"/>
      <w:bookmarkEnd w:id="3"/>
      <w:r w:rsidRPr="008C3C46">
        <w:rPr>
          <w:rFonts w:ascii="Arial" w:hAnsi="Arial" w:cs="Arial"/>
          <w:color w:val="000000"/>
          <w:sz w:val="22"/>
          <w:szCs w:val="22"/>
        </w:rPr>
        <w:t>.</w:t>
      </w:r>
    </w:p>
    <w:p w14:paraId="1D8612D6" w14:textId="72E9AA99" w:rsidR="009E730D" w:rsidRPr="008C3C46" w:rsidRDefault="009E730D" w:rsidP="009E730D">
      <w:pPr>
        <w:pStyle w:val="Normlnweb"/>
        <w:numPr>
          <w:ilvl w:val="0"/>
          <w:numId w:val="7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Časová struktura výrobního procesu</w:t>
      </w:r>
    </w:p>
    <w:p w14:paraId="3B8D5BA8" w14:textId="77777777" w:rsidR="009E730D" w:rsidRPr="008C3C46" w:rsidRDefault="009E730D" w:rsidP="009E730D">
      <w:pPr>
        <w:pStyle w:val="Normlnweb"/>
        <w:numPr>
          <w:ilvl w:val="0"/>
          <w:numId w:val="1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Průběžná doba výrobku a výroby.</w:t>
      </w:r>
    </w:p>
    <w:p w14:paraId="3902138C" w14:textId="77777777" w:rsidR="009E730D" w:rsidRPr="008C3C46" w:rsidRDefault="009E730D" w:rsidP="009E730D">
      <w:pPr>
        <w:pStyle w:val="Normlnweb"/>
        <w:numPr>
          <w:ilvl w:val="0"/>
          <w:numId w:val="1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Způsoby zkracování průběžné doby výroby (pracnost operací a počet současně opracovávaných dílců, počet paralelních pracovišť a pracovníků, technická úroveň, počet a využití strojů, vzájemné překrývání a současné vykonávání pracovních operací, velikost výrobních dávek, aplikace principů SMED, nastavení výrobních předstihů, řešení zásob rozpracované výroby).</w:t>
      </w:r>
    </w:p>
    <w:p w14:paraId="1FB4C1B2" w14:textId="77777777" w:rsidR="009E730D" w:rsidRPr="008C3C46" w:rsidRDefault="009E730D" w:rsidP="009E730D">
      <w:pPr>
        <w:pStyle w:val="Normlnweb"/>
        <w:numPr>
          <w:ilvl w:val="0"/>
          <w:numId w:val="1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Časové využití pracovníků a strojního výrobního zařízení (normování spotřeby času pracovníků, časové využití a spotřeba času práce strojů a zařízení).</w:t>
      </w:r>
    </w:p>
    <w:p w14:paraId="7477895A" w14:textId="09429484" w:rsidR="009E730D" w:rsidRPr="008C3C46" w:rsidRDefault="009E730D" w:rsidP="009E730D">
      <w:pPr>
        <w:pStyle w:val="Normlnweb"/>
        <w:numPr>
          <w:ilvl w:val="0"/>
          <w:numId w:val="7"/>
        </w:numPr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Formy organizace provozních činností a výrobní linky</w:t>
      </w:r>
    </w:p>
    <w:p w14:paraId="28DD2AAC" w14:textId="77777777" w:rsidR="009E730D" w:rsidRPr="008C3C46" w:rsidRDefault="009E730D" w:rsidP="009E730D">
      <w:pPr>
        <w:pStyle w:val="Normlnweb"/>
        <w:numPr>
          <w:ilvl w:val="0"/>
          <w:numId w:val="1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Formy organizace provozních činností z pohledu vztahů a návaznosti pracovišť.</w:t>
      </w:r>
    </w:p>
    <w:p w14:paraId="47BACE64" w14:textId="77777777" w:rsidR="009E730D" w:rsidRPr="008C3C46" w:rsidRDefault="009E730D" w:rsidP="009E730D">
      <w:pPr>
        <w:pStyle w:val="Normlnweb"/>
        <w:numPr>
          <w:ilvl w:val="0"/>
          <w:numId w:val="1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Definice a typologie výrobních linek (podle vazby a struktury).</w:t>
      </w:r>
    </w:p>
    <w:p w14:paraId="648CBE39" w14:textId="77777777" w:rsidR="009E730D" w:rsidRPr="008C3C46" w:rsidRDefault="009E730D" w:rsidP="009E730D">
      <w:pPr>
        <w:pStyle w:val="Normlnweb"/>
        <w:numPr>
          <w:ilvl w:val="0"/>
          <w:numId w:val="1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Kapacitní výpočty výrobních linek (rytmus, takt, obsah meziskladu, počet pracovníků, počet prvků v článcích).</w:t>
      </w:r>
    </w:p>
    <w:p w14:paraId="066A8021" w14:textId="5A4832D7" w:rsidR="009E730D" w:rsidRPr="008C3C46" w:rsidRDefault="009E730D" w:rsidP="009E730D">
      <w:pPr>
        <w:pStyle w:val="Normlnweb"/>
        <w:numPr>
          <w:ilvl w:val="0"/>
          <w:numId w:val="7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Hodnocení strojního výrobního zařízení</w:t>
      </w:r>
    </w:p>
    <w:p w14:paraId="3EC22949" w14:textId="77777777" w:rsidR="009E730D" w:rsidRPr="008C3C46" w:rsidRDefault="009E730D" w:rsidP="009E730D">
      <w:pPr>
        <w:pStyle w:val="Normlnweb"/>
        <w:numPr>
          <w:ilvl w:val="0"/>
          <w:numId w:val="1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Členění a charakteristika ukazatelů (technické, technologické, spotřeby, výkonnostní, ergonomické a environmentální, ekonomické).</w:t>
      </w:r>
    </w:p>
    <w:p w14:paraId="39B6B14F" w14:textId="77777777" w:rsidR="009E730D" w:rsidRPr="008C3C46" w:rsidRDefault="009E730D" w:rsidP="009E730D">
      <w:pPr>
        <w:pStyle w:val="Normlnweb"/>
        <w:numPr>
          <w:ilvl w:val="0"/>
          <w:numId w:val="1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Výkonnost strojů v soupravách (hodinová teoretická a v čase operativním, produktivním, celkovém; výkonnost denní, sezónní a roční).</w:t>
      </w:r>
    </w:p>
    <w:p w14:paraId="30BCEABC" w14:textId="77777777" w:rsidR="009E730D" w:rsidRPr="008C3C46" w:rsidRDefault="009E730D" w:rsidP="009E730D">
      <w:pPr>
        <w:pStyle w:val="Normlnweb"/>
        <w:numPr>
          <w:ilvl w:val="0"/>
          <w:numId w:val="1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lastRenderedPageBreak/>
        <w:t>Analýza nákladů na provoz strojů v soupravách (fixní a variabilní), celková efektivnost strojního výrobního zařízení (OEE).</w:t>
      </w:r>
    </w:p>
    <w:p w14:paraId="5A85E944" w14:textId="1ED3465D" w:rsidR="009E730D" w:rsidRPr="008C3C46" w:rsidRDefault="009E730D" w:rsidP="009E730D">
      <w:pPr>
        <w:pStyle w:val="Normlnweb"/>
        <w:numPr>
          <w:ilvl w:val="0"/>
          <w:numId w:val="7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Výroba a pracovníci</w:t>
      </w:r>
    </w:p>
    <w:p w14:paraId="5E52ADAB" w14:textId="77777777" w:rsidR="009E730D" w:rsidRPr="008C3C46" w:rsidRDefault="009E730D" w:rsidP="009E730D">
      <w:pPr>
        <w:pStyle w:val="Normlnweb"/>
        <w:numPr>
          <w:ilvl w:val="0"/>
          <w:numId w:val="1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Faktory působící na zvyšování výkonnosti pracovníků (flexibilita, kontinuální trénink, motivace, režim práce a odpočinku ve vztahu k výkonnosti pracovníka během věku, směny, týdne, uspořádání pracoviště a parametry pracovního prostředí).</w:t>
      </w:r>
    </w:p>
    <w:p w14:paraId="24DD5C67" w14:textId="77777777" w:rsidR="009E730D" w:rsidRPr="008C3C46" w:rsidRDefault="009E730D" w:rsidP="009E730D">
      <w:pPr>
        <w:pStyle w:val="Normlnweb"/>
        <w:numPr>
          <w:ilvl w:val="0"/>
          <w:numId w:val="1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Pracovní studie časové, pohybové a silové.</w:t>
      </w:r>
    </w:p>
    <w:p w14:paraId="5B2EA8BE" w14:textId="77777777" w:rsidR="009E730D" w:rsidRPr="008C3C46" w:rsidRDefault="009E730D" w:rsidP="009E730D">
      <w:pPr>
        <w:pStyle w:val="Normlnweb"/>
        <w:numPr>
          <w:ilvl w:val="0"/>
          <w:numId w:val="1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 xml:space="preserve">Principy systému 5S, KAIZEN a </w:t>
      </w:r>
      <w:proofErr w:type="spellStart"/>
      <w:r w:rsidRPr="008C3C46">
        <w:rPr>
          <w:rFonts w:ascii="Arial" w:hAnsi="Arial" w:cs="Arial"/>
          <w:color w:val="000000"/>
          <w:sz w:val="22"/>
          <w:szCs w:val="22"/>
        </w:rPr>
        <w:t>Six</w:t>
      </w:r>
      <w:proofErr w:type="spellEnd"/>
      <w:r w:rsidRPr="008C3C46">
        <w:rPr>
          <w:rFonts w:ascii="Arial" w:hAnsi="Arial" w:cs="Arial"/>
          <w:color w:val="000000"/>
          <w:sz w:val="22"/>
          <w:szCs w:val="22"/>
        </w:rPr>
        <w:t xml:space="preserve"> Sigma.</w:t>
      </w:r>
    </w:p>
    <w:p w14:paraId="280C6C3F" w14:textId="2A3F129C" w:rsidR="009E730D" w:rsidRPr="008C3C46" w:rsidRDefault="009E730D" w:rsidP="009E730D">
      <w:pPr>
        <w:pStyle w:val="Normlnweb"/>
        <w:numPr>
          <w:ilvl w:val="0"/>
          <w:numId w:val="7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Navrhování struktury výroby</w:t>
      </w:r>
    </w:p>
    <w:p w14:paraId="7FA183F3" w14:textId="77777777" w:rsidR="009E730D" w:rsidRPr="008C3C46" w:rsidRDefault="009E730D" w:rsidP="009E730D">
      <w:pPr>
        <w:pStyle w:val="Normlnweb"/>
        <w:numPr>
          <w:ilvl w:val="0"/>
          <w:numId w:val="1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Typy inovací a inovační cyklus, marketingový a odbytový plán.</w:t>
      </w:r>
    </w:p>
    <w:p w14:paraId="72500406" w14:textId="77777777" w:rsidR="009E730D" w:rsidRPr="008C3C46" w:rsidRDefault="009E730D" w:rsidP="009E730D">
      <w:pPr>
        <w:pStyle w:val="Normlnweb"/>
        <w:numPr>
          <w:ilvl w:val="0"/>
          <w:numId w:val="1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Metody optimalizace struktury výroby.</w:t>
      </w:r>
    </w:p>
    <w:p w14:paraId="02B7590A" w14:textId="77777777" w:rsidR="009E730D" w:rsidRPr="008C3C46" w:rsidRDefault="009E730D" w:rsidP="009E730D">
      <w:pPr>
        <w:pStyle w:val="Normlnweb"/>
        <w:numPr>
          <w:ilvl w:val="0"/>
          <w:numId w:val="1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Metody a nástroje používané při aplikaci metody TOC (hledání a odstraňování úzkých míst a nežádoucích efektů ve výrobě; metody realizace změn).</w:t>
      </w:r>
    </w:p>
    <w:p w14:paraId="4EDF75AD" w14:textId="50B9C6AF" w:rsidR="009E730D" w:rsidRPr="008C3C46" w:rsidRDefault="009E730D" w:rsidP="009E730D">
      <w:pPr>
        <w:pStyle w:val="Normlnweb"/>
        <w:numPr>
          <w:ilvl w:val="0"/>
          <w:numId w:val="7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Výpočet potřeby a struktury strojního výrobního zařízení</w:t>
      </w:r>
    </w:p>
    <w:p w14:paraId="6DB24BA8" w14:textId="77777777" w:rsidR="009E730D" w:rsidRPr="008C3C46" w:rsidRDefault="009E730D" w:rsidP="009E730D">
      <w:pPr>
        <w:pStyle w:val="Normlnweb"/>
        <w:numPr>
          <w:ilvl w:val="0"/>
          <w:numId w:val="1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Kritéria používaná při volbě strojního výrobního zařízení, metody multikriteriálního porovnání.</w:t>
      </w:r>
    </w:p>
    <w:p w14:paraId="6C0D6CC1" w14:textId="77777777" w:rsidR="009E730D" w:rsidRPr="008C3C46" w:rsidRDefault="009E730D" w:rsidP="009E730D">
      <w:pPr>
        <w:pStyle w:val="Normlnweb"/>
        <w:numPr>
          <w:ilvl w:val="0"/>
          <w:numId w:val="1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Ekonomické úvahy (rozhodování o účelnosti koupě a strategii používání a formách vlastnictví a financování).</w:t>
      </w:r>
    </w:p>
    <w:p w14:paraId="5A122AB6" w14:textId="77777777" w:rsidR="009E730D" w:rsidRPr="008C3C46" w:rsidRDefault="009E730D" w:rsidP="009E730D">
      <w:pPr>
        <w:pStyle w:val="Normlnweb"/>
        <w:numPr>
          <w:ilvl w:val="0"/>
          <w:numId w:val="1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Metody výpočtu potřeby a plánování obnovy strojů.</w:t>
      </w:r>
    </w:p>
    <w:p w14:paraId="05FD790A" w14:textId="02080384" w:rsidR="009E730D" w:rsidRPr="008C3C46" w:rsidRDefault="009E730D" w:rsidP="009E730D">
      <w:pPr>
        <w:pStyle w:val="Normlnweb"/>
        <w:numPr>
          <w:ilvl w:val="0"/>
          <w:numId w:val="7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Operativní plánování</w:t>
      </w:r>
    </w:p>
    <w:p w14:paraId="68191DD7" w14:textId="77777777" w:rsidR="009E730D" w:rsidRPr="008C3C46" w:rsidRDefault="009E730D" w:rsidP="009E730D">
      <w:pPr>
        <w:pStyle w:val="Normlnweb"/>
        <w:numPr>
          <w:ilvl w:val="0"/>
          <w:numId w:val="1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Operativní plánování odbytu (úkoly, odbytové činnosti, distribuční cesty).</w:t>
      </w:r>
    </w:p>
    <w:p w14:paraId="269ABD90" w14:textId="77777777" w:rsidR="009E730D" w:rsidRPr="008C3C46" w:rsidRDefault="009E730D" w:rsidP="009E730D">
      <w:pPr>
        <w:pStyle w:val="Normlnweb"/>
        <w:numPr>
          <w:ilvl w:val="0"/>
          <w:numId w:val="1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Operativní plánování výroby nebo poskytování služeb (hlavní výrobní plán, kapacitní plán a rozvrh, lhůtový plán a rozvrh, grafikon, standardní metody operativního plánování výroby pro různé typy výrob dle spojitosti).</w:t>
      </w:r>
    </w:p>
    <w:p w14:paraId="19670BD7" w14:textId="77777777" w:rsidR="009E730D" w:rsidRPr="008C3C46" w:rsidRDefault="009E730D" w:rsidP="009E730D">
      <w:pPr>
        <w:pStyle w:val="Normlnweb"/>
        <w:numPr>
          <w:ilvl w:val="0"/>
          <w:numId w:val="1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Operativní plánování zásobování a nákupu (úkoly, nákupní marketing, postup při operativním plánování zásobování, závislost/nezávislost na výstupech z výroby, systémy doplňování zásob).</w:t>
      </w:r>
    </w:p>
    <w:p w14:paraId="213DF85F" w14:textId="087B8D90" w:rsidR="009E730D" w:rsidRPr="008C3C46" w:rsidRDefault="009E730D" w:rsidP="009E730D">
      <w:pPr>
        <w:pStyle w:val="Normlnweb"/>
        <w:numPr>
          <w:ilvl w:val="0"/>
          <w:numId w:val="7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Operativní evidence, změnové řízení a technická příprava výroby</w:t>
      </w:r>
    </w:p>
    <w:p w14:paraId="616E1001" w14:textId="77777777" w:rsidR="009E730D" w:rsidRPr="008C3C46" w:rsidRDefault="009E730D" w:rsidP="009E730D">
      <w:pPr>
        <w:pStyle w:val="Normlnweb"/>
        <w:numPr>
          <w:ilvl w:val="0"/>
          <w:numId w:val="2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Obsah a úkoly operativní evidence výroby nebo poskytování služeb.</w:t>
      </w:r>
    </w:p>
    <w:p w14:paraId="5668D8BE" w14:textId="77777777" w:rsidR="009E730D" w:rsidRPr="008C3C46" w:rsidRDefault="009E730D" w:rsidP="009E730D">
      <w:pPr>
        <w:pStyle w:val="Normlnweb"/>
        <w:numPr>
          <w:ilvl w:val="0"/>
          <w:numId w:val="2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 xml:space="preserve">Obsah a úkoly změnového a </w:t>
      </w:r>
      <w:proofErr w:type="spellStart"/>
      <w:r w:rsidRPr="008C3C46">
        <w:rPr>
          <w:rFonts w:ascii="Arial" w:hAnsi="Arial" w:cs="Arial"/>
          <w:color w:val="000000"/>
          <w:sz w:val="22"/>
          <w:szCs w:val="22"/>
        </w:rPr>
        <w:t>odchylkového</w:t>
      </w:r>
      <w:proofErr w:type="spellEnd"/>
      <w:r w:rsidRPr="008C3C46">
        <w:rPr>
          <w:rFonts w:ascii="Arial" w:hAnsi="Arial" w:cs="Arial"/>
          <w:color w:val="000000"/>
          <w:sz w:val="22"/>
          <w:szCs w:val="22"/>
        </w:rPr>
        <w:t xml:space="preserve"> řízení.</w:t>
      </w:r>
    </w:p>
    <w:p w14:paraId="0F4FDDD3" w14:textId="77777777" w:rsidR="009E730D" w:rsidRPr="008C3C46" w:rsidRDefault="009E730D" w:rsidP="009E730D">
      <w:pPr>
        <w:pStyle w:val="Normlnweb"/>
        <w:numPr>
          <w:ilvl w:val="0"/>
          <w:numId w:val="2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Obsah a úkoly technické přípravy výroby a její vazba na operativní řízení výrobních procesů.</w:t>
      </w:r>
    </w:p>
    <w:p w14:paraId="05FD913E" w14:textId="06F2800C" w:rsidR="009E730D" w:rsidRPr="008C3C46" w:rsidRDefault="009E730D" w:rsidP="009E730D">
      <w:pPr>
        <w:pStyle w:val="Normlnweb"/>
        <w:numPr>
          <w:ilvl w:val="0"/>
          <w:numId w:val="7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Řízení výrobních procesů v reálném čase a otevřené smyčce</w:t>
      </w:r>
    </w:p>
    <w:p w14:paraId="6BB9A3BB" w14:textId="77777777" w:rsidR="009E730D" w:rsidRPr="008C3C46" w:rsidRDefault="009E730D" w:rsidP="009E730D">
      <w:pPr>
        <w:pStyle w:val="Normlnweb"/>
        <w:numPr>
          <w:ilvl w:val="0"/>
          <w:numId w:val="2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Obsah a úkoly řízení výrobních procesů v reálném čase (členění RTM, podrobný harmonogram a rozvrh, zadání zakázky do výroby nebo k zajištění služby).</w:t>
      </w:r>
    </w:p>
    <w:p w14:paraId="4BCB1D37" w14:textId="77777777" w:rsidR="009E730D" w:rsidRPr="008C3C46" w:rsidRDefault="009E730D" w:rsidP="009E730D">
      <w:pPr>
        <w:pStyle w:val="Normlnweb"/>
        <w:numPr>
          <w:ilvl w:val="0"/>
          <w:numId w:val="2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Metody řízení výrobních procesů v reálném čase.</w:t>
      </w:r>
    </w:p>
    <w:p w14:paraId="4A2CB08E" w14:textId="77777777" w:rsidR="009E730D" w:rsidRPr="008C3C46" w:rsidRDefault="009E730D" w:rsidP="009E730D">
      <w:pPr>
        <w:pStyle w:val="Normlnweb"/>
        <w:numPr>
          <w:ilvl w:val="0"/>
          <w:numId w:val="2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Dispečerský systém řízení (obsah, vývojové etapy, dispečerská dokumentace, technické zajištění).</w:t>
      </w:r>
    </w:p>
    <w:p w14:paraId="2F7E0ECE" w14:textId="2026EF58" w:rsidR="009E730D" w:rsidRPr="008C3C46" w:rsidRDefault="009E730D" w:rsidP="009E730D">
      <w:pPr>
        <w:pStyle w:val="Normlnweb"/>
        <w:numPr>
          <w:ilvl w:val="0"/>
          <w:numId w:val="7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Pokročilé koncepty řízení výrobních procesů</w:t>
      </w:r>
    </w:p>
    <w:p w14:paraId="120AB8CD" w14:textId="77777777" w:rsidR="009E730D" w:rsidRPr="008C3C46" w:rsidRDefault="009E730D" w:rsidP="009E730D">
      <w:pPr>
        <w:pStyle w:val="Normlnweb"/>
        <w:numPr>
          <w:ilvl w:val="0"/>
          <w:numId w:val="2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 xml:space="preserve">Mapa hlavních pokročilých konceptů řízení a organizace výrobních procesů (cíle, základy, pilíře, nástroje) a charakteristika minimálně 4 pokročilých přístupů z: Štíhlá výroba, JIT, KANBAN, TOC, PULL, Procesní přístup, Řízení změn, KAIZEN, VSM, SCM, ILŘ, JIDOKA, TQM, </w:t>
      </w:r>
      <w:proofErr w:type="spellStart"/>
      <w:r w:rsidRPr="008C3C46">
        <w:rPr>
          <w:rFonts w:ascii="Arial" w:hAnsi="Arial" w:cs="Arial"/>
          <w:color w:val="000000"/>
          <w:sz w:val="22"/>
          <w:szCs w:val="22"/>
        </w:rPr>
        <w:t>Six</w:t>
      </w:r>
      <w:proofErr w:type="spellEnd"/>
      <w:r w:rsidRPr="008C3C46">
        <w:rPr>
          <w:rFonts w:ascii="Arial" w:hAnsi="Arial" w:cs="Arial"/>
          <w:color w:val="000000"/>
          <w:sz w:val="22"/>
          <w:szCs w:val="22"/>
        </w:rPr>
        <w:t xml:space="preserve"> Sigma, 3Mu, Takt Time/</w:t>
      </w:r>
      <w:proofErr w:type="spellStart"/>
      <w:r w:rsidRPr="008C3C46">
        <w:rPr>
          <w:rFonts w:ascii="Arial" w:hAnsi="Arial" w:cs="Arial"/>
          <w:color w:val="000000"/>
          <w:sz w:val="22"/>
          <w:szCs w:val="22"/>
        </w:rPr>
        <w:t>Cycle</w:t>
      </w:r>
      <w:proofErr w:type="spellEnd"/>
      <w:r w:rsidRPr="008C3C46">
        <w:rPr>
          <w:rFonts w:ascii="Arial" w:hAnsi="Arial" w:cs="Arial"/>
          <w:color w:val="000000"/>
          <w:sz w:val="22"/>
          <w:szCs w:val="22"/>
        </w:rPr>
        <w:t xml:space="preserve"> Time, SMED, TPM, </w:t>
      </w:r>
      <w:proofErr w:type="spellStart"/>
      <w:r w:rsidRPr="008C3C46">
        <w:rPr>
          <w:rFonts w:ascii="Arial" w:hAnsi="Arial" w:cs="Arial"/>
          <w:color w:val="000000"/>
          <w:sz w:val="22"/>
          <w:szCs w:val="22"/>
        </w:rPr>
        <w:t>One</w:t>
      </w:r>
      <w:proofErr w:type="spellEnd"/>
      <w:r w:rsidRPr="008C3C4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C3C46">
        <w:rPr>
          <w:rFonts w:ascii="Arial" w:hAnsi="Arial" w:cs="Arial"/>
          <w:color w:val="000000"/>
          <w:sz w:val="22"/>
          <w:szCs w:val="22"/>
        </w:rPr>
        <w:t>Piece</w:t>
      </w:r>
      <w:proofErr w:type="spellEnd"/>
      <w:r w:rsidRPr="008C3C4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C3C46">
        <w:rPr>
          <w:rFonts w:ascii="Arial" w:hAnsi="Arial" w:cs="Arial"/>
          <w:color w:val="000000"/>
          <w:sz w:val="22"/>
          <w:szCs w:val="22"/>
        </w:rPr>
        <w:t>Flow</w:t>
      </w:r>
      <w:proofErr w:type="spellEnd"/>
      <w:r w:rsidRPr="008C3C46">
        <w:rPr>
          <w:rFonts w:ascii="Arial" w:hAnsi="Arial" w:cs="Arial"/>
          <w:color w:val="000000"/>
          <w:sz w:val="22"/>
          <w:szCs w:val="22"/>
        </w:rPr>
        <w:t xml:space="preserve">, VMI, WMS, </w:t>
      </w:r>
      <w:proofErr w:type="spellStart"/>
      <w:r w:rsidRPr="008C3C46">
        <w:rPr>
          <w:rFonts w:ascii="Arial" w:hAnsi="Arial" w:cs="Arial"/>
          <w:color w:val="000000"/>
          <w:sz w:val="22"/>
          <w:szCs w:val="22"/>
        </w:rPr>
        <w:t>BoA</w:t>
      </w:r>
      <w:proofErr w:type="spellEnd"/>
      <w:r w:rsidRPr="008C3C46">
        <w:rPr>
          <w:rFonts w:ascii="Arial" w:hAnsi="Arial" w:cs="Arial"/>
          <w:color w:val="000000"/>
          <w:sz w:val="22"/>
          <w:szCs w:val="22"/>
        </w:rPr>
        <w:t xml:space="preserve">, Blockchain, 5S, </w:t>
      </w:r>
      <w:proofErr w:type="spellStart"/>
      <w:r w:rsidRPr="008C3C46">
        <w:rPr>
          <w:rFonts w:ascii="Arial" w:hAnsi="Arial" w:cs="Arial"/>
          <w:color w:val="000000"/>
          <w:sz w:val="22"/>
          <w:szCs w:val="22"/>
        </w:rPr>
        <w:t>Lean</w:t>
      </w:r>
      <w:proofErr w:type="spellEnd"/>
      <w:r w:rsidRPr="008C3C4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C3C46">
        <w:rPr>
          <w:rFonts w:ascii="Arial" w:hAnsi="Arial" w:cs="Arial"/>
          <w:color w:val="000000"/>
          <w:sz w:val="22"/>
          <w:szCs w:val="22"/>
        </w:rPr>
        <w:t>Six</w:t>
      </w:r>
      <w:proofErr w:type="spellEnd"/>
      <w:r w:rsidRPr="008C3C46">
        <w:rPr>
          <w:rFonts w:ascii="Arial" w:hAnsi="Arial" w:cs="Arial"/>
          <w:color w:val="000000"/>
          <w:sz w:val="22"/>
          <w:szCs w:val="22"/>
        </w:rPr>
        <w:t xml:space="preserve"> Sigma, Design </w:t>
      </w:r>
      <w:proofErr w:type="spellStart"/>
      <w:r w:rsidRPr="008C3C46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8C3C4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C3C46">
        <w:rPr>
          <w:rFonts w:ascii="Arial" w:hAnsi="Arial" w:cs="Arial"/>
          <w:color w:val="000000"/>
          <w:sz w:val="22"/>
          <w:szCs w:val="22"/>
        </w:rPr>
        <w:t>Six</w:t>
      </w:r>
      <w:proofErr w:type="spellEnd"/>
      <w:r w:rsidRPr="008C3C46">
        <w:rPr>
          <w:rFonts w:ascii="Arial" w:hAnsi="Arial" w:cs="Arial"/>
          <w:color w:val="000000"/>
          <w:sz w:val="22"/>
          <w:szCs w:val="22"/>
        </w:rPr>
        <w:t xml:space="preserve"> Sigma, </w:t>
      </w:r>
      <w:proofErr w:type="spellStart"/>
      <w:r w:rsidRPr="008C3C46">
        <w:rPr>
          <w:rFonts w:ascii="Arial" w:hAnsi="Arial" w:cs="Arial"/>
          <w:color w:val="000000"/>
          <w:sz w:val="22"/>
          <w:szCs w:val="22"/>
        </w:rPr>
        <w:t>Poka-yoke</w:t>
      </w:r>
      <w:proofErr w:type="spellEnd"/>
      <w:r w:rsidRPr="008C3C46">
        <w:rPr>
          <w:rFonts w:ascii="Arial" w:hAnsi="Arial" w:cs="Arial"/>
          <w:color w:val="000000"/>
          <w:sz w:val="22"/>
          <w:szCs w:val="22"/>
        </w:rPr>
        <w:t>, SPC, STANDARDIZACE, WCM/WCP/WCB, HEIJUNKA.</w:t>
      </w:r>
    </w:p>
    <w:p w14:paraId="40603A48" w14:textId="77777777" w:rsidR="009E730D" w:rsidRPr="008C3C46" w:rsidRDefault="009E730D" w:rsidP="009E730D">
      <w:pPr>
        <w:pStyle w:val="Normlnweb"/>
        <w:numPr>
          <w:ilvl w:val="0"/>
          <w:numId w:val="2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Charakteristika pokročilých IS typu MRP, ERP, APS a MES.</w:t>
      </w:r>
    </w:p>
    <w:p w14:paraId="46A8C3A2" w14:textId="77777777" w:rsidR="009E730D" w:rsidRPr="008C3C46" w:rsidRDefault="009E730D" w:rsidP="009E730D">
      <w:pPr>
        <w:pStyle w:val="Normlnweb"/>
        <w:numPr>
          <w:ilvl w:val="0"/>
          <w:numId w:val="2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Vizualizace výrobních informací.</w:t>
      </w:r>
    </w:p>
    <w:p w14:paraId="08F8FD31" w14:textId="1C383A5F" w:rsidR="009E730D" w:rsidRPr="008C3C46" w:rsidRDefault="009E730D" w:rsidP="00300A62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  <w:r w:rsidRPr="008C3C46">
        <w:rPr>
          <w:rFonts w:ascii="Arial" w:hAnsi="Arial" w:cs="Arial"/>
          <w:b/>
          <w:color w:val="000000"/>
        </w:rPr>
        <w:lastRenderedPageBreak/>
        <w:t>Ekonomika podniků</w:t>
      </w:r>
    </w:p>
    <w:p w14:paraId="1BD8DB1B" w14:textId="77777777" w:rsidR="00477A51" w:rsidRPr="00EF3692" w:rsidRDefault="00477A51" w:rsidP="00477A51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F3692">
        <w:rPr>
          <w:rFonts w:ascii="Arial" w:hAnsi="Arial" w:cs="Arial"/>
          <w:bCs/>
          <w:color w:val="000000"/>
          <w:sz w:val="22"/>
          <w:szCs w:val="22"/>
        </w:rPr>
        <w:t>Základní rysy podnikatelské činnosti – podstata a zásady podnikání, cíle podnikání, základní vymezení podniku, životní cyklus podniku</w:t>
      </w:r>
    </w:p>
    <w:p w14:paraId="695A655C" w14:textId="77777777" w:rsidR="00477A51" w:rsidRPr="00EF3692" w:rsidRDefault="00477A51" w:rsidP="00477A51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F3692">
        <w:rPr>
          <w:rFonts w:ascii="Arial" w:hAnsi="Arial" w:cs="Arial"/>
          <w:bCs/>
          <w:color w:val="000000"/>
        </w:rPr>
        <w:t>Formy podnikání - p</w:t>
      </w:r>
      <w:r w:rsidRPr="00EF3692">
        <w:rPr>
          <w:rFonts w:ascii="Arial" w:hAnsi="Arial" w:cs="Arial"/>
          <w:bCs/>
          <w:color w:val="000000"/>
          <w:sz w:val="22"/>
          <w:szCs w:val="22"/>
        </w:rPr>
        <w:t>odnikání fyzických osob, OSVČ, živnosti; podnikání právnických osob, charakteristika obchodních korporací</w:t>
      </w:r>
    </w:p>
    <w:p w14:paraId="4BEF705C" w14:textId="77777777" w:rsidR="00477A51" w:rsidRPr="00EF3692" w:rsidRDefault="00477A51" w:rsidP="00477A51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F3692">
        <w:rPr>
          <w:rFonts w:ascii="Arial" w:hAnsi="Arial" w:cs="Arial"/>
          <w:bCs/>
          <w:color w:val="000000"/>
          <w:sz w:val="22"/>
          <w:szCs w:val="22"/>
        </w:rPr>
        <w:t>Majetková podstata podniku – základní charakteristika majetku, druhy majetku a jeho využití ve výrobním procesu; vymezení dlouhodobého majetku, účetní a daňové odpisy</w:t>
      </w:r>
    </w:p>
    <w:p w14:paraId="3BB64F84" w14:textId="77777777" w:rsidR="00477A51" w:rsidRPr="00EF3692" w:rsidRDefault="00477A51" w:rsidP="00477A51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F3692">
        <w:rPr>
          <w:rFonts w:ascii="Arial" w:hAnsi="Arial" w:cs="Arial"/>
          <w:bCs/>
          <w:color w:val="000000"/>
          <w:sz w:val="22"/>
          <w:szCs w:val="22"/>
        </w:rPr>
        <w:t>Oběžný majetek - základní charakteristika oběžného majetku, provozní cyklus, druhy zásob, zásobovací cyklus, ukazatele hodnocení zásob</w:t>
      </w:r>
    </w:p>
    <w:p w14:paraId="5C15497A" w14:textId="77777777" w:rsidR="00477A51" w:rsidRPr="00EF3692" w:rsidRDefault="00477A51" w:rsidP="00477A51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F3692">
        <w:rPr>
          <w:rFonts w:ascii="Arial" w:hAnsi="Arial" w:cs="Arial"/>
          <w:bCs/>
          <w:color w:val="000000"/>
          <w:sz w:val="22"/>
          <w:szCs w:val="22"/>
        </w:rPr>
        <w:t>Kapitálová podstata podniku – charakteristika zdrojů financování, struktura vlastních a cizích zdrojů financování, pravidla financování</w:t>
      </w:r>
    </w:p>
    <w:p w14:paraId="37B0B4F2" w14:textId="77777777" w:rsidR="00477A51" w:rsidRPr="00EF3692" w:rsidRDefault="00477A51" w:rsidP="00477A51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F3692">
        <w:rPr>
          <w:rFonts w:ascii="Arial" w:hAnsi="Arial" w:cs="Arial"/>
          <w:bCs/>
          <w:color w:val="000000"/>
          <w:sz w:val="22"/>
          <w:szCs w:val="22"/>
        </w:rPr>
        <w:t>Alternativní formy financování – charakteristika leasingu, druhy leasingu,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EF3692">
        <w:rPr>
          <w:rFonts w:ascii="Arial" w:hAnsi="Arial" w:cs="Arial"/>
          <w:bCs/>
          <w:color w:val="000000"/>
          <w:sz w:val="22"/>
          <w:szCs w:val="22"/>
        </w:rPr>
        <w:t>factoring</w:t>
      </w:r>
      <w:proofErr w:type="spellEnd"/>
      <w:r w:rsidRPr="00EF3692">
        <w:rPr>
          <w:rFonts w:ascii="Arial" w:hAnsi="Arial" w:cs="Arial"/>
          <w:bCs/>
          <w:color w:val="000000"/>
          <w:sz w:val="22"/>
          <w:szCs w:val="22"/>
        </w:rPr>
        <w:t>, forfaiting, výhody a nevýhody využívání alternativních zdrojů financování</w:t>
      </w:r>
    </w:p>
    <w:p w14:paraId="111A89C6" w14:textId="77777777" w:rsidR="00477A51" w:rsidRPr="00EF3692" w:rsidRDefault="00477A51" w:rsidP="00477A51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F3692">
        <w:rPr>
          <w:rFonts w:ascii="Arial" w:hAnsi="Arial" w:cs="Arial"/>
          <w:bCs/>
          <w:color w:val="000000"/>
          <w:sz w:val="22"/>
          <w:szCs w:val="22"/>
        </w:rPr>
        <w:t>Investice – základní charakteristika a klasifikace investic, rozhodovací kritéria investičního rozhodování, metody hodnocení ekonomické efektivnosti investic</w:t>
      </w:r>
    </w:p>
    <w:p w14:paraId="42242CF3" w14:textId="77777777" w:rsidR="00477A51" w:rsidRPr="00EF3692" w:rsidRDefault="00477A51" w:rsidP="00477A51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F3692">
        <w:rPr>
          <w:rFonts w:ascii="Arial" w:hAnsi="Arial" w:cs="Arial"/>
          <w:bCs/>
          <w:color w:val="000000"/>
          <w:sz w:val="22"/>
          <w:szCs w:val="22"/>
        </w:rPr>
        <w:t>Náklady a kalkulace nákladů – náklady a jejich význam, klasifikace nákladů, kalkulace úplných a neúplných nákladů</w:t>
      </w:r>
    </w:p>
    <w:p w14:paraId="00DD2CB7" w14:textId="77777777" w:rsidR="00477A51" w:rsidRPr="00EF3692" w:rsidRDefault="00477A51" w:rsidP="00477A51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F3692">
        <w:rPr>
          <w:rFonts w:ascii="Arial" w:hAnsi="Arial" w:cs="Arial"/>
          <w:bCs/>
          <w:color w:val="000000"/>
          <w:sz w:val="22"/>
          <w:szCs w:val="22"/>
        </w:rPr>
        <w:t xml:space="preserve">Výsledky výroby - naturální výsledky výroby a jejich využití v podniku, hodnotové výsledky, tvorba a rozdělení výnosů, hospodářský výsledek, cash </w:t>
      </w:r>
      <w:proofErr w:type="spellStart"/>
      <w:r w:rsidRPr="00EF3692">
        <w:rPr>
          <w:rFonts w:ascii="Arial" w:hAnsi="Arial" w:cs="Arial"/>
          <w:bCs/>
          <w:color w:val="000000"/>
          <w:sz w:val="22"/>
          <w:szCs w:val="22"/>
        </w:rPr>
        <w:t>flow</w:t>
      </w:r>
      <w:proofErr w:type="spellEnd"/>
    </w:p>
    <w:p w14:paraId="40091211" w14:textId="77777777" w:rsidR="00477A51" w:rsidRPr="00EF3692" w:rsidRDefault="00477A51" w:rsidP="00477A51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F3692">
        <w:rPr>
          <w:rFonts w:ascii="Arial" w:hAnsi="Arial" w:cs="Arial"/>
          <w:bCs/>
          <w:color w:val="000000"/>
          <w:sz w:val="22"/>
          <w:szCs w:val="22"/>
        </w:rPr>
        <w:t>Produkční funkce - základní charakteristiky produkční funkce, vymezení efektivního stádia výroby</w:t>
      </w:r>
    </w:p>
    <w:p w14:paraId="3706E8C0" w14:textId="77777777" w:rsidR="00477A51" w:rsidRPr="00EF3692" w:rsidRDefault="00477A51" w:rsidP="00477A51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F3692">
        <w:rPr>
          <w:rFonts w:ascii="Arial" w:hAnsi="Arial" w:cs="Arial"/>
          <w:bCs/>
          <w:color w:val="000000"/>
          <w:sz w:val="22"/>
          <w:szCs w:val="22"/>
        </w:rPr>
        <w:t>Nákladové funkce – základní charakteristiky nákladové funkce, rozhodovací kritéria nákladové funkce</w:t>
      </w:r>
    </w:p>
    <w:p w14:paraId="1F1BD323" w14:textId="77777777" w:rsidR="00477A51" w:rsidRPr="00EF3692" w:rsidRDefault="00477A51" w:rsidP="00477A51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F3692">
        <w:rPr>
          <w:rFonts w:ascii="Arial" w:hAnsi="Arial" w:cs="Arial"/>
          <w:bCs/>
          <w:color w:val="000000"/>
          <w:sz w:val="22"/>
          <w:szCs w:val="22"/>
        </w:rPr>
        <w:t>Mzdy – funkce mzdy, druhy pracovně právních vztahů, formy odměňování, složky mzdy</w:t>
      </w:r>
    </w:p>
    <w:p w14:paraId="097FA0D6" w14:textId="77777777" w:rsidR="00477A51" w:rsidRPr="00EF3692" w:rsidRDefault="00477A51" w:rsidP="00477A51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F3692">
        <w:rPr>
          <w:rFonts w:ascii="Arial" w:hAnsi="Arial" w:cs="Arial"/>
          <w:bCs/>
          <w:color w:val="000000"/>
          <w:sz w:val="22"/>
          <w:szCs w:val="22"/>
        </w:rPr>
        <w:t>Metody hodnocení finanční situace podniku – podstata finanční analýzy, základní metody finanční analýzy</w:t>
      </w:r>
    </w:p>
    <w:p w14:paraId="0049F149" w14:textId="77777777" w:rsidR="00477A51" w:rsidRPr="00EF3692" w:rsidRDefault="00477A51" w:rsidP="00477A51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F3692">
        <w:rPr>
          <w:rFonts w:ascii="Arial" w:hAnsi="Arial" w:cs="Arial"/>
          <w:bCs/>
          <w:color w:val="000000"/>
          <w:sz w:val="22"/>
          <w:szCs w:val="22"/>
        </w:rPr>
        <w:t>Cena – funkce ceny, cenová politika podniku, typy cen, tvorba cen, cenová regulace</w:t>
      </w:r>
    </w:p>
    <w:p w14:paraId="2FBA3232" w14:textId="77777777" w:rsidR="00477A51" w:rsidRPr="00EF3692" w:rsidRDefault="00477A51" w:rsidP="00477A51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F3692">
        <w:rPr>
          <w:rFonts w:ascii="Arial" w:hAnsi="Arial" w:cs="Arial"/>
          <w:bCs/>
          <w:color w:val="000000"/>
          <w:sz w:val="22"/>
          <w:szCs w:val="22"/>
        </w:rPr>
        <w:t>Daňová soustava ČR – charakteristika daňové soustavy ČR, daňový subjekt, přímé daně, nepřímé daně</w:t>
      </w:r>
    </w:p>
    <w:p w14:paraId="6ACF39A8" w14:textId="31D281CC" w:rsidR="00477A51" w:rsidRDefault="00477A51" w:rsidP="009E730D">
      <w:pPr>
        <w:pStyle w:val="Normlnweb"/>
        <w:spacing w:before="0" w:beforeAutospacing="0" w:after="0" w:afterAutospacing="0" w:line="259" w:lineRule="auto"/>
        <w:jc w:val="center"/>
      </w:pPr>
    </w:p>
    <w:p w14:paraId="0C1C6C6C" w14:textId="77777777" w:rsidR="00477A51" w:rsidRDefault="00477A51" w:rsidP="009E730D">
      <w:pPr>
        <w:pStyle w:val="Normlnweb"/>
        <w:spacing w:before="0" w:beforeAutospacing="0" w:after="0" w:afterAutospacing="0" w:line="259" w:lineRule="auto"/>
        <w:jc w:val="center"/>
      </w:pPr>
    </w:p>
    <w:p w14:paraId="6FE1B6CC" w14:textId="77777777" w:rsidR="00477A51" w:rsidRDefault="00477A51" w:rsidP="009E730D">
      <w:pPr>
        <w:pStyle w:val="Normlnweb"/>
        <w:spacing w:before="0" w:beforeAutospacing="0" w:after="0" w:afterAutospacing="0" w:line="259" w:lineRule="auto"/>
        <w:jc w:val="center"/>
      </w:pPr>
    </w:p>
    <w:p w14:paraId="500DC65B" w14:textId="3BD83122" w:rsidR="009E730D" w:rsidRPr="008C3C46" w:rsidRDefault="009E730D" w:rsidP="009E730D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r w:rsidRPr="008C3C46">
        <w:rPr>
          <w:rFonts w:ascii="Arial" w:hAnsi="Arial" w:cs="Arial"/>
          <w:b/>
          <w:color w:val="000000"/>
        </w:rPr>
        <w:t>Mechanizace výroby</w:t>
      </w:r>
    </w:p>
    <w:p w14:paraId="21F86DF2" w14:textId="77777777" w:rsidR="009E730D" w:rsidRPr="00300A62" w:rsidRDefault="009E730D" w:rsidP="0018716E">
      <w:pPr>
        <w:pStyle w:val="Normlnweb"/>
        <w:numPr>
          <w:ilvl w:val="0"/>
          <w:numId w:val="2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00A62">
        <w:rPr>
          <w:rFonts w:ascii="Arial" w:hAnsi="Arial" w:cs="Arial"/>
          <w:b/>
          <w:color w:val="000000"/>
          <w:sz w:val="22"/>
          <w:szCs w:val="22"/>
        </w:rPr>
        <w:t>Materiály používané pro výrobu součástí strojů a zařízení</w:t>
      </w:r>
    </w:p>
    <w:p w14:paraId="529E99C1" w14:textId="77777777" w:rsidR="009E730D" w:rsidRPr="0018716E" w:rsidRDefault="009E730D" w:rsidP="0018716E">
      <w:pPr>
        <w:pStyle w:val="Normlnweb"/>
        <w:numPr>
          <w:ilvl w:val="0"/>
          <w:numId w:val="2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Slitiny železa (oceli a litiny)</w:t>
      </w:r>
    </w:p>
    <w:p w14:paraId="297D6DD6" w14:textId="77777777" w:rsidR="009E730D" w:rsidRPr="0018716E" w:rsidRDefault="009E730D" w:rsidP="0018716E">
      <w:pPr>
        <w:pStyle w:val="Normlnweb"/>
        <w:numPr>
          <w:ilvl w:val="0"/>
          <w:numId w:val="2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Slitiny neželezných kovů</w:t>
      </w:r>
    </w:p>
    <w:p w14:paraId="4BEB73B9" w14:textId="77777777" w:rsidR="009E730D" w:rsidRPr="0018716E" w:rsidRDefault="009E730D" w:rsidP="0018716E">
      <w:pPr>
        <w:pStyle w:val="Normlnweb"/>
        <w:numPr>
          <w:ilvl w:val="0"/>
          <w:numId w:val="2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Nekovové materiály</w:t>
      </w:r>
    </w:p>
    <w:p w14:paraId="22C356E7" w14:textId="77777777" w:rsidR="009E730D" w:rsidRPr="00300A62" w:rsidRDefault="009E730D" w:rsidP="0018716E">
      <w:pPr>
        <w:pStyle w:val="Normlnweb"/>
        <w:numPr>
          <w:ilvl w:val="0"/>
          <w:numId w:val="2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00A62">
        <w:rPr>
          <w:rFonts w:ascii="Arial" w:hAnsi="Arial" w:cs="Arial"/>
          <w:b/>
          <w:color w:val="000000"/>
          <w:sz w:val="22"/>
          <w:szCs w:val="22"/>
        </w:rPr>
        <w:t>Technologie používané při výrobě součástí strojů a zařízení</w:t>
      </w:r>
    </w:p>
    <w:p w14:paraId="3AE99577" w14:textId="77777777" w:rsidR="009E730D" w:rsidRPr="0018716E" w:rsidRDefault="009E730D" w:rsidP="0018716E">
      <w:pPr>
        <w:pStyle w:val="Normlnweb"/>
        <w:numPr>
          <w:ilvl w:val="0"/>
          <w:numId w:val="2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lastRenderedPageBreak/>
        <w:t>Slévárenství a tváření</w:t>
      </w:r>
    </w:p>
    <w:p w14:paraId="2E17BCE4" w14:textId="77777777" w:rsidR="009E730D" w:rsidRPr="0018716E" w:rsidRDefault="009E730D" w:rsidP="0018716E">
      <w:pPr>
        <w:pStyle w:val="Normlnweb"/>
        <w:numPr>
          <w:ilvl w:val="0"/>
          <w:numId w:val="2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Svařování, pájení a lepení</w:t>
      </w:r>
    </w:p>
    <w:p w14:paraId="5FB63551" w14:textId="77777777" w:rsidR="009E730D" w:rsidRPr="0018716E" w:rsidRDefault="009E730D" w:rsidP="0018716E">
      <w:pPr>
        <w:pStyle w:val="Normlnweb"/>
        <w:numPr>
          <w:ilvl w:val="0"/>
          <w:numId w:val="2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Zpracování plastů</w:t>
      </w:r>
    </w:p>
    <w:p w14:paraId="6C2850FF" w14:textId="77777777" w:rsidR="009E730D" w:rsidRPr="00300A62" w:rsidRDefault="009E730D" w:rsidP="0018716E">
      <w:pPr>
        <w:pStyle w:val="Normlnweb"/>
        <w:numPr>
          <w:ilvl w:val="0"/>
          <w:numId w:val="2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00A62">
        <w:rPr>
          <w:rFonts w:ascii="Arial" w:hAnsi="Arial" w:cs="Arial"/>
          <w:b/>
          <w:color w:val="000000"/>
          <w:sz w:val="22"/>
          <w:szCs w:val="22"/>
        </w:rPr>
        <w:t>Technologie používané při výrobě součástí strojů a zařízení</w:t>
      </w:r>
    </w:p>
    <w:p w14:paraId="61B8280B" w14:textId="77777777" w:rsidR="009E730D" w:rsidRPr="0018716E" w:rsidRDefault="009E730D" w:rsidP="0018716E">
      <w:pPr>
        <w:pStyle w:val="Normlnweb"/>
        <w:numPr>
          <w:ilvl w:val="0"/>
          <w:numId w:val="2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Povrchové ochrany</w:t>
      </w:r>
    </w:p>
    <w:p w14:paraId="70E50CED" w14:textId="77777777" w:rsidR="009E730D" w:rsidRPr="0018716E" w:rsidRDefault="009E730D" w:rsidP="0018716E">
      <w:pPr>
        <w:pStyle w:val="Normlnweb"/>
        <w:numPr>
          <w:ilvl w:val="0"/>
          <w:numId w:val="2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Strojírenská metrologie</w:t>
      </w:r>
    </w:p>
    <w:p w14:paraId="1E2DE59F" w14:textId="77777777" w:rsidR="009E730D" w:rsidRPr="0018716E" w:rsidRDefault="009E730D" w:rsidP="0018716E">
      <w:pPr>
        <w:pStyle w:val="Normlnweb"/>
        <w:numPr>
          <w:ilvl w:val="0"/>
          <w:numId w:val="2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Obrábění</w:t>
      </w:r>
    </w:p>
    <w:p w14:paraId="61CED29C" w14:textId="77777777" w:rsidR="009E730D" w:rsidRPr="00300A62" w:rsidRDefault="009E730D" w:rsidP="0018716E">
      <w:pPr>
        <w:pStyle w:val="Normlnweb"/>
        <w:numPr>
          <w:ilvl w:val="0"/>
          <w:numId w:val="2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00A62">
        <w:rPr>
          <w:rFonts w:ascii="Arial" w:hAnsi="Arial" w:cs="Arial"/>
          <w:b/>
          <w:color w:val="000000"/>
          <w:sz w:val="22"/>
          <w:szCs w:val="22"/>
        </w:rPr>
        <w:t>Koncepční uspořádání a konstrukční řešení hlavních skupin vozidel</w:t>
      </w:r>
    </w:p>
    <w:p w14:paraId="5672A04F" w14:textId="77777777" w:rsidR="009E730D" w:rsidRPr="0018716E" w:rsidRDefault="009E730D" w:rsidP="0018716E">
      <w:pPr>
        <w:pStyle w:val="Normlnweb"/>
        <w:numPr>
          <w:ilvl w:val="0"/>
          <w:numId w:val="2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Traktory</w:t>
      </w:r>
    </w:p>
    <w:p w14:paraId="067CD749" w14:textId="77777777" w:rsidR="009E730D" w:rsidRPr="0018716E" w:rsidRDefault="009E730D" w:rsidP="0018716E">
      <w:pPr>
        <w:pStyle w:val="Normlnweb"/>
        <w:numPr>
          <w:ilvl w:val="0"/>
          <w:numId w:val="2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Automobily</w:t>
      </w:r>
    </w:p>
    <w:p w14:paraId="7E5BC429" w14:textId="77777777" w:rsidR="009E730D" w:rsidRPr="0018716E" w:rsidRDefault="009E730D" w:rsidP="0018716E">
      <w:pPr>
        <w:pStyle w:val="Normlnweb"/>
        <w:numPr>
          <w:ilvl w:val="0"/>
          <w:numId w:val="2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Přípojná vozidla</w:t>
      </w:r>
    </w:p>
    <w:p w14:paraId="21816563" w14:textId="77777777" w:rsidR="009E730D" w:rsidRPr="00300A62" w:rsidRDefault="009E730D" w:rsidP="0018716E">
      <w:pPr>
        <w:pStyle w:val="Normlnweb"/>
        <w:numPr>
          <w:ilvl w:val="0"/>
          <w:numId w:val="2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00A62">
        <w:rPr>
          <w:rFonts w:ascii="Arial" w:hAnsi="Arial" w:cs="Arial"/>
          <w:b/>
          <w:color w:val="000000"/>
          <w:sz w:val="22"/>
          <w:szCs w:val="22"/>
        </w:rPr>
        <w:t>Příslušenství vozidel</w:t>
      </w:r>
    </w:p>
    <w:p w14:paraId="7C1B509E" w14:textId="77777777" w:rsidR="009E730D" w:rsidRPr="0018716E" w:rsidRDefault="009E730D" w:rsidP="0018716E">
      <w:pPr>
        <w:pStyle w:val="Normlnweb"/>
        <w:numPr>
          <w:ilvl w:val="0"/>
          <w:numId w:val="2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Palivová, mazací a chladící soustava spalovacích motorů</w:t>
      </w:r>
    </w:p>
    <w:p w14:paraId="3EF0AC71" w14:textId="77777777" w:rsidR="009E730D" w:rsidRPr="0018716E" w:rsidRDefault="009E730D" w:rsidP="0018716E">
      <w:pPr>
        <w:pStyle w:val="Normlnweb"/>
        <w:numPr>
          <w:ilvl w:val="0"/>
          <w:numId w:val="2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Hydraulické soustavy traktorů, vnitřní a vnější okruhy</w:t>
      </w:r>
    </w:p>
    <w:p w14:paraId="32144C62" w14:textId="77777777" w:rsidR="009E730D" w:rsidRPr="0018716E" w:rsidRDefault="009E730D" w:rsidP="0018716E">
      <w:pPr>
        <w:pStyle w:val="Normlnweb"/>
        <w:numPr>
          <w:ilvl w:val="0"/>
          <w:numId w:val="2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Elektrická a elektronická zařízení, zdroje, spotřebiče</w:t>
      </w:r>
    </w:p>
    <w:p w14:paraId="4FC32391" w14:textId="77777777" w:rsidR="009E730D" w:rsidRPr="00300A62" w:rsidRDefault="009E730D" w:rsidP="0018716E">
      <w:pPr>
        <w:pStyle w:val="Normlnweb"/>
        <w:numPr>
          <w:ilvl w:val="0"/>
          <w:numId w:val="2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00A62">
        <w:rPr>
          <w:rFonts w:ascii="Arial" w:hAnsi="Arial" w:cs="Arial"/>
          <w:b/>
          <w:color w:val="000000"/>
          <w:sz w:val="22"/>
          <w:szCs w:val="22"/>
        </w:rPr>
        <w:t>Převodová ústrojí traktorů a dopravních prostředků</w:t>
      </w:r>
    </w:p>
    <w:p w14:paraId="0C3854F6" w14:textId="77777777" w:rsidR="009E730D" w:rsidRPr="0018716E" w:rsidRDefault="009E730D" w:rsidP="0018716E">
      <w:pPr>
        <w:pStyle w:val="Normlnweb"/>
        <w:numPr>
          <w:ilvl w:val="0"/>
          <w:numId w:val="3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Spojky - rozdělení, funkční vlastnosti</w:t>
      </w:r>
    </w:p>
    <w:p w14:paraId="68200854" w14:textId="77777777" w:rsidR="009E730D" w:rsidRPr="0018716E" w:rsidRDefault="009E730D" w:rsidP="0018716E">
      <w:pPr>
        <w:pStyle w:val="Normlnweb"/>
        <w:numPr>
          <w:ilvl w:val="0"/>
          <w:numId w:val="3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Převodovky - mechanické a hydraulické</w:t>
      </w:r>
    </w:p>
    <w:p w14:paraId="2FEC69BD" w14:textId="77777777" w:rsidR="009E730D" w:rsidRPr="0018716E" w:rsidRDefault="009E730D" w:rsidP="0018716E">
      <w:pPr>
        <w:pStyle w:val="Normlnweb"/>
        <w:numPr>
          <w:ilvl w:val="0"/>
          <w:numId w:val="3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Rozvodovky a diferenciály</w:t>
      </w:r>
    </w:p>
    <w:p w14:paraId="1BA14EBB" w14:textId="77777777" w:rsidR="009E730D" w:rsidRPr="00300A62" w:rsidRDefault="009E730D" w:rsidP="0018716E">
      <w:pPr>
        <w:pStyle w:val="Normlnweb"/>
        <w:numPr>
          <w:ilvl w:val="0"/>
          <w:numId w:val="2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00A62">
        <w:rPr>
          <w:rFonts w:ascii="Arial" w:hAnsi="Arial" w:cs="Arial"/>
          <w:b/>
          <w:color w:val="000000"/>
          <w:sz w:val="22"/>
          <w:szCs w:val="22"/>
        </w:rPr>
        <w:t>Podvozkové části traktorů a dopravních prostředků</w:t>
      </w:r>
    </w:p>
    <w:p w14:paraId="165611F6" w14:textId="77777777" w:rsidR="009E730D" w:rsidRPr="0018716E" w:rsidRDefault="009E730D" w:rsidP="0018716E">
      <w:pPr>
        <w:pStyle w:val="Normlnweb"/>
        <w:numPr>
          <w:ilvl w:val="0"/>
          <w:numId w:val="3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Řízení kolových a pásových vozidel</w:t>
      </w:r>
    </w:p>
    <w:p w14:paraId="7EFBBC6A" w14:textId="77777777" w:rsidR="009E730D" w:rsidRPr="0018716E" w:rsidRDefault="009E730D" w:rsidP="0018716E">
      <w:pPr>
        <w:pStyle w:val="Normlnweb"/>
        <w:numPr>
          <w:ilvl w:val="0"/>
          <w:numId w:val="3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Brzdy - kapalinové a vzduchové</w:t>
      </w:r>
    </w:p>
    <w:p w14:paraId="1A783B9A" w14:textId="0DB17B94" w:rsidR="009E730D" w:rsidRPr="0018716E" w:rsidRDefault="009E730D" w:rsidP="0018716E">
      <w:pPr>
        <w:pStyle w:val="Normlnweb"/>
        <w:numPr>
          <w:ilvl w:val="0"/>
          <w:numId w:val="3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 xml:space="preserve">Kola, pásový pojezdový mechanismus      </w:t>
      </w:r>
    </w:p>
    <w:p w14:paraId="119337A0" w14:textId="77777777" w:rsidR="009E730D" w:rsidRPr="00300A62" w:rsidRDefault="009E730D" w:rsidP="0018716E">
      <w:pPr>
        <w:pStyle w:val="Normlnweb"/>
        <w:numPr>
          <w:ilvl w:val="0"/>
          <w:numId w:val="2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00A62">
        <w:rPr>
          <w:rFonts w:ascii="Arial" w:hAnsi="Arial" w:cs="Arial"/>
          <w:b/>
          <w:color w:val="000000"/>
          <w:sz w:val="22"/>
          <w:szCs w:val="22"/>
        </w:rPr>
        <w:t>Stroje pro zpracování půdy</w:t>
      </w:r>
    </w:p>
    <w:p w14:paraId="57C99CD6" w14:textId="77777777" w:rsidR="009E730D" w:rsidRPr="0018716E" w:rsidRDefault="009E730D" w:rsidP="0018716E">
      <w:pPr>
        <w:pStyle w:val="Normlnweb"/>
        <w:numPr>
          <w:ilvl w:val="0"/>
          <w:numId w:val="3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Radličné pluhy</w:t>
      </w:r>
    </w:p>
    <w:p w14:paraId="6C92A1EB" w14:textId="77777777" w:rsidR="009E730D" w:rsidRPr="0018716E" w:rsidRDefault="009E730D" w:rsidP="0018716E">
      <w:pPr>
        <w:pStyle w:val="Normlnweb"/>
        <w:numPr>
          <w:ilvl w:val="0"/>
          <w:numId w:val="3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Stroje s poháněnými pracovními nástroji</w:t>
      </w:r>
    </w:p>
    <w:p w14:paraId="505AAEF4" w14:textId="77777777" w:rsidR="009E730D" w:rsidRPr="0018716E" w:rsidRDefault="009E730D" w:rsidP="0018716E">
      <w:pPr>
        <w:pStyle w:val="Normlnweb"/>
        <w:numPr>
          <w:ilvl w:val="0"/>
          <w:numId w:val="3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 xml:space="preserve">Kypřiče, kombinátory </w:t>
      </w:r>
    </w:p>
    <w:p w14:paraId="41F6A6C6" w14:textId="77777777" w:rsidR="009E730D" w:rsidRPr="00300A62" w:rsidRDefault="009E730D" w:rsidP="0018716E">
      <w:pPr>
        <w:pStyle w:val="Normlnweb"/>
        <w:numPr>
          <w:ilvl w:val="0"/>
          <w:numId w:val="2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00A62">
        <w:rPr>
          <w:rFonts w:ascii="Arial" w:hAnsi="Arial" w:cs="Arial"/>
          <w:b/>
          <w:color w:val="000000"/>
          <w:sz w:val="22"/>
          <w:szCs w:val="22"/>
        </w:rPr>
        <w:t>Secí a sázecí stroje</w:t>
      </w:r>
    </w:p>
    <w:p w14:paraId="2E68D57E" w14:textId="77777777" w:rsidR="009E730D" w:rsidRPr="0018716E" w:rsidRDefault="009E730D" w:rsidP="0018716E">
      <w:pPr>
        <w:pStyle w:val="Normlnweb"/>
        <w:numPr>
          <w:ilvl w:val="0"/>
          <w:numId w:val="3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Způsoby setí, secí stroje s plynulým výsevem, regulace měrného výsevku</w:t>
      </w:r>
    </w:p>
    <w:p w14:paraId="06D31B44" w14:textId="77777777" w:rsidR="009E730D" w:rsidRPr="0018716E" w:rsidRDefault="009E730D" w:rsidP="0018716E">
      <w:pPr>
        <w:pStyle w:val="Normlnweb"/>
        <w:numPr>
          <w:ilvl w:val="0"/>
          <w:numId w:val="3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Stroje pro přesné setí, principy činnosti výsevních ústrojí</w:t>
      </w:r>
    </w:p>
    <w:p w14:paraId="6BC9C708" w14:textId="77777777" w:rsidR="009E730D" w:rsidRPr="0018716E" w:rsidRDefault="009E730D" w:rsidP="0018716E">
      <w:pPr>
        <w:pStyle w:val="Normlnweb"/>
        <w:numPr>
          <w:ilvl w:val="0"/>
          <w:numId w:val="3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Sázeče brambor, sázeče předpěstované zeleniny</w:t>
      </w:r>
    </w:p>
    <w:p w14:paraId="36E57B1D" w14:textId="77777777" w:rsidR="009E730D" w:rsidRPr="00300A62" w:rsidRDefault="009E730D" w:rsidP="0018716E">
      <w:pPr>
        <w:pStyle w:val="Normlnweb"/>
        <w:numPr>
          <w:ilvl w:val="0"/>
          <w:numId w:val="2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00A62">
        <w:rPr>
          <w:rFonts w:ascii="Arial" w:hAnsi="Arial" w:cs="Arial"/>
          <w:b/>
          <w:color w:val="000000"/>
          <w:sz w:val="22"/>
          <w:szCs w:val="22"/>
        </w:rPr>
        <w:t>Stroje pro hnojení a ochranu rostlin</w:t>
      </w:r>
    </w:p>
    <w:p w14:paraId="1CB0CF18" w14:textId="77777777" w:rsidR="009E730D" w:rsidRPr="0018716E" w:rsidRDefault="009E730D" w:rsidP="0018716E">
      <w:pPr>
        <w:pStyle w:val="Normlnweb"/>
        <w:numPr>
          <w:ilvl w:val="0"/>
          <w:numId w:val="3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Rozmetadla organických hnojiv, regulace měrné dávky</w:t>
      </w:r>
    </w:p>
    <w:p w14:paraId="4605911A" w14:textId="77777777" w:rsidR="009E730D" w:rsidRPr="0018716E" w:rsidRDefault="009E730D" w:rsidP="0018716E">
      <w:pPr>
        <w:pStyle w:val="Normlnweb"/>
        <w:numPr>
          <w:ilvl w:val="0"/>
          <w:numId w:val="3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Rozmetadla minerálních hnojiv, rozdělení, nerovnoměrnost aplikace</w:t>
      </w:r>
    </w:p>
    <w:p w14:paraId="5E9C73ED" w14:textId="77777777" w:rsidR="009E730D" w:rsidRPr="0018716E" w:rsidRDefault="009E730D" w:rsidP="0018716E">
      <w:pPr>
        <w:pStyle w:val="Normlnweb"/>
        <w:numPr>
          <w:ilvl w:val="0"/>
          <w:numId w:val="3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 xml:space="preserve">Postřikovače, </w:t>
      </w:r>
      <w:proofErr w:type="spellStart"/>
      <w:r w:rsidRPr="0018716E">
        <w:rPr>
          <w:rFonts w:ascii="Arial" w:hAnsi="Arial" w:cs="Arial"/>
          <w:color w:val="000000"/>
          <w:sz w:val="22"/>
          <w:szCs w:val="22"/>
        </w:rPr>
        <w:t>rosiče</w:t>
      </w:r>
      <w:proofErr w:type="spellEnd"/>
      <w:r w:rsidRPr="0018716E">
        <w:rPr>
          <w:rFonts w:ascii="Arial" w:hAnsi="Arial" w:cs="Arial"/>
          <w:color w:val="000000"/>
          <w:sz w:val="22"/>
          <w:szCs w:val="22"/>
        </w:rPr>
        <w:t>, funkční prvky strojů, regulace měrné dávky</w:t>
      </w:r>
    </w:p>
    <w:p w14:paraId="33183100" w14:textId="77777777" w:rsidR="009E730D" w:rsidRPr="00300A62" w:rsidRDefault="009E730D" w:rsidP="0018716E">
      <w:pPr>
        <w:pStyle w:val="Normlnweb"/>
        <w:numPr>
          <w:ilvl w:val="0"/>
          <w:numId w:val="2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00A62">
        <w:rPr>
          <w:rFonts w:ascii="Arial" w:hAnsi="Arial" w:cs="Arial"/>
          <w:b/>
          <w:color w:val="000000"/>
          <w:sz w:val="22"/>
          <w:szCs w:val="22"/>
        </w:rPr>
        <w:t>Stroje pro sklizeň pícnin</w:t>
      </w:r>
    </w:p>
    <w:p w14:paraId="421CA80A" w14:textId="77777777" w:rsidR="009E730D" w:rsidRPr="0018716E" w:rsidRDefault="009E730D" w:rsidP="0018716E">
      <w:pPr>
        <w:pStyle w:val="Normlnweb"/>
        <w:numPr>
          <w:ilvl w:val="0"/>
          <w:numId w:val="3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Žací ústrojí, kvalita sečení, obraceče, shrnovače</w:t>
      </w:r>
    </w:p>
    <w:p w14:paraId="606755B5" w14:textId="77777777" w:rsidR="009E730D" w:rsidRPr="0018716E" w:rsidRDefault="009E730D" w:rsidP="0018716E">
      <w:pPr>
        <w:pStyle w:val="Normlnweb"/>
        <w:numPr>
          <w:ilvl w:val="0"/>
          <w:numId w:val="3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Sklízecí řezačky, konstrukce, technologický proces</w:t>
      </w:r>
    </w:p>
    <w:p w14:paraId="774FE4EE" w14:textId="77777777" w:rsidR="009E730D" w:rsidRPr="0018716E" w:rsidRDefault="009E730D" w:rsidP="0018716E">
      <w:pPr>
        <w:pStyle w:val="Normlnweb"/>
        <w:numPr>
          <w:ilvl w:val="0"/>
          <w:numId w:val="3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Lisy na lisování hranolovitých a válcovitých balíků, výhody a nevýhody</w:t>
      </w:r>
    </w:p>
    <w:p w14:paraId="4F0E790B" w14:textId="77777777" w:rsidR="009E730D" w:rsidRPr="00300A62" w:rsidRDefault="009E730D" w:rsidP="0018716E">
      <w:pPr>
        <w:pStyle w:val="Normlnweb"/>
        <w:numPr>
          <w:ilvl w:val="0"/>
          <w:numId w:val="2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00A62">
        <w:rPr>
          <w:rFonts w:ascii="Arial" w:hAnsi="Arial" w:cs="Arial"/>
          <w:b/>
          <w:color w:val="000000"/>
          <w:sz w:val="22"/>
          <w:szCs w:val="22"/>
        </w:rPr>
        <w:t>Technologie sklizně zrnin</w:t>
      </w:r>
    </w:p>
    <w:p w14:paraId="79467B20" w14:textId="77777777" w:rsidR="009E730D" w:rsidRPr="0018716E" w:rsidRDefault="009E730D" w:rsidP="0018716E">
      <w:pPr>
        <w:pStyle w:val="Normlnweb"/>
        <w:numPr>
          <w:ilvl w:val="0"/>
          <w:numId w:val="3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Hlavní funkční části sklízecí mlátičky</w:t>
      </w:r>
    </w:p>
    <w:p w14:paraId="1FEE7C8E" w14:textId="77777777" w:rsidR="009E730D" w:rsidRPr="0018716E" w:rsidRDefault="009E730D" w:rsidP="0018716E">
      <w:pPr>
        <w:pStyle w:val="Normlnweb"/>
        <w:numPr>
          <w:ilvl w:val="0"/>
          <w:numId w:val="3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Mláticí ústrojí, možnosti regulace, vytřásadlo</w:t>
      </w:r>
    </w:p>
    <w:p w14:paraId="1B2D05DE" w14:textId="77777777" w:rsidR="009E730D" w:rsidRPr="0018716E" w:rsidRDefault="009E730D" w:rsidP="0018716E">
      <w:pPr>
        <w:pStyle w:val="Normlnweb"/>
        <w:numPr>
          <w:ilvl w:val="0"/>
          <w:numId w:val="3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lastRenderedPageBreak/>
        <w:t>Čistidlo sklízecí mlátičky, seřízení čistidla</w:t>
      </w:r>
    </w:p>
    <w:p w14:paraId="2946C48E" w14:textId="77777777" w:rsidR="009E730D" w:rsidRPr="00300A62" w:rsidRDefault="009E730D" w:rsidP="0018716E">
      <w:pPr>
        <w:pStyle w:val="Normlnweb"/>
        <w:numPr>
          <w:ilvl w:val="0"/>
          <w:numId w:val="2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00A62">
        <w:rPr>
          <w:rFonts w:ascii="Arial" w:hAnsi="Arial" w:cs="Arial"/>
          <w:b/>
          <w:color w:val="000000"/>
          <w:sz w:val="22"/>
          <w:szCs w:val="22"/>
        </w:rPr>
        <w:t>Stroje pro čištění, třídění a sušení zemědělských materiálů</w:t>
      </w:r>
    </w:p>
    <w:p w14:paraId="1AEF4A30" w14:textId="77777777" w:rsidR="009E730D" w:rsidRPr="0018716E" w:rsidRDefault="009E730D" w:rsidP="0018716E">
      <w:pPr>
        <w:pStyle w:val="Normlnweb"/>
        <w:numPr>
          <w:ilvl w:val="0"/>
          <w:numId w:val="3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Používané principy</w:t>
      </w:r>
    </w:p>
    <w:p w14:paraId="68FDDBAB" w14:textId="77777777" w:rsidR="009E730D" w:rsidRPr="0018716E" w:rsidRDefault="009E730D" w:rsidP="0018716E">
      <w:pPr>
        <w:pStyle w:val="Normlnweb"/>
        <w:numPr>
          <w:ilvl w:val="0"/>
          <w:numId w:val="3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Rozdělení směsi podle variačních křivek, čištění a třídění na sítech, čistící a třídící mechanismy</w:t>
      </w:r>
    </w:p>
    <w:p w14:paraId="6DE10CDB" w14:textId="77777777" w:rsidR="009E730D" w:rsidRPr="0018716E" w:rsidRDefault="009E730D" w:rsidP="0018716E">
      <w:pPr>
        <w:pStyle w:val="Normlnweb"/>
        <w:numPr>
          <w:ilvl w:val="0"/>
          <w:numId w:val="3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Vlhkost materiálu, vlhkost vzduchu, sušení zemědělských materiálů,  ideální teoretická sušárna</w:t>
      </w:r>
    </w:p>
    <w:p w14:paraId="6DB71050" w14:textId="77777777" w:rsidR="009E730D" w:rsidRPr="00300A62" w:rsidRDefault="009E730D" w:rsidP="0018716E">
      <w:pPr>
        <w:pStyle w:val="Normlnweb"/>
        <w:numPr>
          <w:ilvl w:val="0"/>
          <w:numId w:val="2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00A62">
        <w:rPr>
          <w:rFonts w:ascii="Arial" w:hAnsi="Arial" w:cs="Arial"/>
          <w:b/>
          <w:color w:val="000000"/>
          <w:sz w:val="22"/>
          <w:szCs w:val="22"/>
        </w:rPr>
        <w:t>Stroje pro sklizeň okopanin</w:t>
      </w:r>
    </w:p>
    <w:p w14:paraId="22F9B67D" w14:textId="77777777" w:rsidR="009E730D" w:rsidRPr="0018716E" w:rsidRDefault="009E730D" w:rsidP="0018716E">
      <w:pPr>
        <w:pStyle w:val="Normlnweb"/>
        <w:numPr>
          <w:ilvl w:val="0"/>
          <w:numId w:val="3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Technologie mechanizované sklizně brambor a řepy</w:t>
      </w:r>
    </w:p>
    <w:p w14:paraId="60DAA2C3" w14:textId="77777777" w:rsidR="009E730D" w:rsidRPr="0018716E" w:rsidRDefault="009E730D" w:rsidP="0018716E">
      <w:pPr>
        <w:pStyle w:val="Normlnweb"/>
        <w:numPr>
          <w:ilvl w:val="0"/>
          <w:numId w:val="3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Pracovní postup ve sklízeči brambor, funkce hlavních mechanismů</w:t>
      </w:r>
    </w:p>
    <w:p w14:paraId="3EA30C60" w14:textId="77777777" w:rsidR="009E730D" w:rsidRPr="0018716E" w:rsidRDefault="009E730D" w:rsidP="0018716E">
      <w:pPr>
        <w:pStyle w:val="Normlnweb"/>
        <w:numPr>
          <w:ilvl w:val="0"/>
          <w:numId w:val="3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Ořezávací mechanismy, mechanismy pro vyorávání, čištění a dopravu bulev</w:t>
      </w:r>
    </w:p>
    <w:p w14:paraId="101E8A2E" w14:textId="77777777" w:rsidR="009E730D" w:rsidRPr="00300A62" w:rsidRDefault="009E730D" w:rsidP="0018716E">
      <w:pPr>
        <w:pStyle w:val="Normlnweb"/>
        <w:numPr>
          <w:ilvl w:val="0"/>
          <w:numId w:val="2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00A62">
        <w:rPr>
          <w:rFonts w:ascii="Arial" w:hAnsi="Arial" w:cs="Arial"/>
          <w:b/>
          <w:color w:val="000000"/>
          <w:sz w:val="22"/>
          <w:szCs w:val="22"/>
        </w:rPr>
        <w:t>Stroje pro pěstování a sklizeň chmele, ovoce a zeleniny</w:t>
      </w:r>
    </w:p>
    <w:p w14:paraId="7EA7CF3D" w14:textId="77777777" w:rsidR="009E730D" w:rsidRPr="0018716E" w:rsidRDefault="009E730D" w:rsidP="0018716E">
      <w:pPr>
        <w:pStyle w:val="Normlnweb"/>
        <w:numPr>
          <w:ilvl w:val="0"/>
          <w:numId w:val="3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Technika pro pěstitelské operace, česání a sušení chmele</w:t>
      </w:r>
    </w:p>
    <w:p w14:paraId="06C650C6" w14:textId="77777777" w:rsidR="009E730D" w:rsidRPr="0018716E" w:rsidRDefault="009E730D" w:rsidP="0018716E">
      <w:pPr>
        <w:pStyle w:val="Normlnweb"/>
        <w:numPr>
          <w:ilvl w:val="0"/>
          <w:numId w:val="3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 xml:space="preserve">Technologie a stroje pro sklizeň zeleniny </w:t>
      </w:r>
    </w:p>
    <w:p w14:paraId="011567EB" w14:textId="77777777" w:rsidR="009E730D" w:rsidRPr="0018716E" w:rsidRDefault="009E730D" w:rsidP="0018716E">
      <w:pPr>
        <w:pStyle w:val="Normlnweb"/>
        <w:numPr>
          <w:ilvl w:val="0"/>
          <w:numId w:val="3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8716E">
        <w:rPr>
          <w:rFonts w:ascii="Arial" w:hAnsi="Arial" w:cs="Arial"/>
          <w:color w:val="000000"/>
          <w:sz w:val="22"/>
          <w:szCs w:val="22"/>
        </w:rPr>
        <w:t>Stroje pro sklizeň ovoce a vinných hroznů</w:t>
      </w:r>
    </w:p>
    <w:sectPr w:rsidR="009E730D" w:rsidRPr="0018716E" w:rsidSect="00083979">
      <w:headerReference w:type="default" r:id="rId8"/>
      <w:footerReference w:type="default" r:id="rId9"/>
      <w:pgSz w:w="11906" w:h="16838"/>
      <w:pgMar w:top="205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BE4F" w14:textId="77777777" w:rsidR="00D01E2A" w:rsidRDefault="00D01E2A" w:rsidP="00AE40FF">
      <w:pPr>
        <w:spacing w:after="0" w:line="240" w:lineRule="auto"/>
      </w:pPr>
      <w:r>
        <w:separator/>
      </w:r>
    </w:p>
  </w:endnote>
  <w:endnote w:type="continuationSeparator" w:id="0">
    <w:p w14:paraId="52CE6AF0" w14:textId="77777777" w:rsidR="00D01E2A" w:rsidRDefault="00D01E2A" w:rsidP="00AE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2615" w14:textId="0F5C5FF6" w:rsidR="00546B11" w:rsidRPr="00F65B60" w:rsidRDefault="006C7705" w:rsidP="002F28BC">
    <w:pPr>
      <w:pStyle w:val="Zpat"/>
      <w:jc w:val="center"/>
      <w:rPr>
        <w:rFonts w:ascii="Arial" w:hAnsi="Arial" w:cs="Arial"/>
        <w:sz w:val="18"/>
        <w:szCs w:val="18"/>
      </w:rPr>
    </w:pPr>
    <w:r w:rsidRPr="00F65B60">
      <w:rPr>
        <w:rFonts w:ascii="Arial" w:hAnsi="Arial" w:cs="Arial"/>
        <w:sz w:val="18"/>
        <w:szCs w:val="18"/>
      </w:rPr>
      <w:t xml:space="preserve">Stránka </w:t>
    </w:r>
    <w:r w:rsidRPr="00F65B60">
      <w:rPr>
        <w:rFonts w:ascii="Arial" w:hAnsi="Arial" w:cs="Arial"/>
        <w:b/>
        <w:bCs/>
        <w:sz w:val="18"/>
        <w:szCs w:val="18"/>
      </w:rPr>
      <w:fldChar w:fldCharType="begin"/>
    </w:r>
    <w:r w:rsidRPr="00F65B60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F65B60">
      <w:rPr>
        <w:rFonts w:ascii="Arial" w:hAnsi="Arial" w:cs="Arial"/>
        <w:b/>
        <w:bCs/>
        <w:sz w:val="18"/>
        <w:szCs w:val="18"/>
      </w:rPr>
      <w:fldChar w:fldCharType="separate"/>
    </w:r>
    <w:r w:rsidRPr="00F65B60">
      <w:rPr>
        <w:rFonts w:ascii="Arial" w:hAnsi="Arial" w:cs="Arial"/>
        <w:b/>
        <w:bCs/>
        <w:sz w:val="18"/>
        <w:szCs w:val="18"/>
      </w:rPr>
      <w:t>1</w:t>
    </w:r>
    <w:r w:rsidRPr="00F65B60">
      <w:rPr>
        <w:rFonts w:ascii="Arial" w:hAnsi="Arial" w:cs="Arial"/>
        <w:b/>
        <w:bCs/>
        <w:sz w:val="18"/>
        <w:szCs w:val="18"/>
      </w:rPr>
      <w:fldChar w:fldCharType="end"/>
    </w:r>
    <w:r w:rsidRPr="00F65B60">
      <w:rPr>
        <w:rFonts w:ascii="Arial" w:hAnsi="Arial" w:cs="Arial"/>
        <w:sz w:val="18"/>
        <w:szCs w:val="18"/>
      </w:rPr>
      <w:t xml:space="preserve"> z </w:t>
    </w:r>
    <w:r w:rsidRPr="00F65B60">
      <w:rPr>
        <w:rFonts w:ascii="Arial" w:hAnsi="Arial" w:cs="Arial"/>
        <w:b/>
        <w:bCs/>
        <w:sz w:val="18"/>
        <w:szCs w:val="18"/>
      </w:rPr>
      <w:fldChar w:fldCharType="begin"/>
    </w:r>
    <w:r w:rsidRPr="00F65B6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F65B60">
      <w:rPr>
        <w:rFonts w:ascii="Arial" w:hAnsi="Arial" w:cs="Arial"/>
        <w:b/>
        <w:bCs/>
        <w:sz w:val="18"/>
        <w:szCs w:val="18"/>
      </w:rPr>
      <w:fldChar w:fldCharType="separate"/>
    </w:r>
    <w:r w:rsidRPr="00F65B60">
      <w:rPr>
        <w:rFonts w:ascii="Arial" w:hAnsi="Arial" w:cs="Arial"/>
        <w:b/>
        <w:bCs/>
        <w:sz w:val="18"/>
        <w:szCs w:val="18"/>
      </w:rPr>
      <w:t>2</w:t>
    </w:r>
    <w:r w:rsidRPr="00F65B60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6D0B" w14:textId="77777777" w:rsidR="00D01E2A" w:rsidRDefault="00D01E2A" w:rsidP="00AE40FF">
      <w:pPr>
        <w:spacing w:after="0" w:line="240" w:lineRule="auto"/>
      </w:pPr>
      <w:r>
        <w:separator/>
      </w:r>
    </w:p>
  </w:footnote>
  <w:footnote w:type="continuationSeparator" w:id="0">
    <w:p w14:paraId="7AB58CED" w14:textId="77777777" w:rsidR="00D01E2A" w:rsidRDefault="00D01E2A" w:rsidP="00AE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1" w:rightFromText="141" w:vertAnchor="text" w:horzAnchor="page" w:tblpX="800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</w:tblGrid>
    <w:tr w:rsidR="00F65B60" w14:paraId="3F2F80E8" w14:textId="77777777" w:rsidTr="006A698A">
      <w:tc>
        <w:tcPr>
          <w:tcW w:w="8217" w:type="dxa"/>
        </w:tcPr>
        <w:p w14:paraId="44CE7371" w14:textId="26023D36" w:rsidR="00F65B60" w:rsidRPr="007A7DB3" w:rsidRDefault="00F65B60" w:rsidP="003D1556">
          <w:pPr>
            <w:pStyle w:val="Zhlav"/>
            <w:spacing w:after="120"/>
            <w:ind w:left="319" w:hanging="142"/>
            <w:jc w:val="center"/>
            <w:rPr>
              <w:rFonts w:ascii="Arial" w:hAnsi="Arial" w:cs="Arial"/>
              <w:sz w:val="24"/>
              <w:szCs w:val="24"/>
            </w:rPr>
          </w:pPr>
          <w:r w:rsidRPr="007A7DB3">
            <w:rPr>
              <w:rFonts w:ascii="Arial" w:hAnsi="Arial" w:cs="Arial"/>
              <w:sz w:val="24"/>
              <w:szCs w:val="24"/>
            </w:rPr>
            <w:t>Tematické okruhy ke státní závěrečné zkoušce studijního programu</w:t>
          </w:r>
        </w:p>
      </w:tc>
    </w:tr>
    <w:tr w:rsidR="00F65B60" w14:paraId="378120C2" w14:textId="77777777" w:rsidTr="006A698A">
      <w:tc>
        <w:tcPr>
          <w:tcW w:w="8217" w:type="dxa"/>
        </w:tcPr>
        <w:p w14:paraId="1C71095E" w14:textId="453B559F" w:rsidR="00083979" w:rsidRPr="007A7DB3" w:rsidRDefault="00CB2E82" w:rsidP="006A698A">
          <w:pPr>
            <w:pStyle w:val="Zhlav"/>
            <w:spacing w:after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B2E82">
            <w:rPr>
              <w:rFonts w:ascii="Arial" w:hAnsi="Arial" w:cs="Arial"/>
              <w:b/>
              <w:bCs/>
              <w:sz w:val="24"/>
              <w:szCs w:val="24"/>
            </w:rPr>
            <w:t>OBCHOD A PODNIKÁNÍ S TECHNIKOU - Bc.</w:t>
          </w:r>
        </w:p>
      </w:tc>
    </w:tr>
  </w:tbl>
  <w:p w14:paraId="50C96642" w14:textId="16EDEEBB" w:rsidR="000C69B9" w:rsidRDefault="00052281" w:rsidP="003D1556">
    <w:pPr>
      <w:pStyle w:val="Zhlav"/>
      <w:ind w:left="426" w:hanging="426"/>
      <w:jc w:val="center"/>
      <w:rPr>
        <w:rFonts w:ascii="Arial" w:hAnsi="Arial" w:cs="Arial"/>
      </w:rPr>
    </w:pPr>
    <w:r w:rsidRPr="00E80745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734717F0" wp14:editId="51F9A824">
          <wp:simplePos x="0" y="0"/>
          <wp:positionH relativeFrom="leftMargin">
            <wp:posOffset>250711</wp:posOffset>
          </wp:positionH>
          <wp:positionV relativeFrom="paragraph">
            <wp:posOffset>-75328</wp:posOffset>
          </wp:positionV>
          <wp:extent cx="450377" cy="450377"/>
          <wp:effectExtent l="0" t="0" r="6985" b="6985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377" cy="45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9B9" w:rsidRPr="00E80745">
      <w:rPr>
        <w:rFonts w:ascii="Arial" w:hAnsi="Arial" w:cs="Arial"/>
        <w:noProof/>
      </w:rPr>
      <w:drawing>
        <wp:anchor distT="0" distB="0" distL="114300" distR="114300" simplePos="0" relativeHeight="251657215" behindDoc="1" locked="0" layoutInCell="1" allowOverlap="1" wp14:anchorId="5A4FB34C" wp14:editId="75352501">
          <wp:simplePos x="0" y="0"/>
          <wp:positionH relativeFrom="page">
            <wp:posOffset>5500047</wp:posOffset>
          </wp:positionH>
          <wp:positionV relativeFrom="paragraph">
            <wp:posOffset>-284821</wp:posOffset>
          </wp:positionV>
          <wp:extent cx="2017395" cy="940435"/>
          <wp:effectExtent l="0" t="0" r="0" b="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2AD5CE" w14:textId="77777777" w:rsidR="009C7932" w:rsidRDefault="009C7932" w:rsidP="00322400">
    <w:pPr>
      <w:pStyle w:val="Zhlav"/>
      <w:jc w:val="center"/>
      <w:rPr>
        <w:rFonts w:ascii="Arial" w:hAnsi="Arial" w:cs="Arial"/>
        <w:b/>
        <w:bCs/>
        <w:caps/>
        <w:noProof/>
      </w:rPr>
    </w:pPr>
  </w:p>
  <w:p w14:paraId="3E788FB7" w14:textId="6667FD53" w:rsidR="00CC2455" w:rsidRPr="00E80745" w:rsidRDefault="006A698A" w:rsidP="00322400">
    <w:pPr>
      <w:pStyle w:val="Zhlav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AD54F" wp14:editId="54AAC012">
              <wp:simplePos x="0" y="0"/>
              <wp:positionH relativeFrom="margin">
                <wp:align>center</wp:align>
              </wp:positionH>
              <wp:positionV relativeFrom="paragraph">
                <wp:posOffset>394155</wp:posOffset>
              </wp:positionV>
              <wp:extent cx="7144442" cy="0"/>
              <wp:effectExtent l="0" t="19050" r="3746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4442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ADFCBA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1.05pt" to="562.5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" strokecolor="#92d050" strokeweight="2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CD4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5FFB"/>
    <w:multiLevelType w:val="hybridMultilevel"/>
    <w:tmpl w:val="F142FA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13E4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3DD3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431E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9042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E61A0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768F0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2568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112F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D10A4"/>
    <w:multiLevelType w:val="hybridMultilevel"/>
    <w:tmpl w:val="F142FA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579B8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D13F9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43D10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13C4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F251F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3468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175B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8F419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454CD"/>
    <w:multiLevelType w:val="hybridMultilevel"/>
    <w:tmpl w:val="1C764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0240B3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71A0A"/>
    <w:multiLevelType w:val="hybridMultilevel"/>
    <w:tmpl w:val="F142FA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4738E"/>
    <w:multiLevelType w:val="hybridMultilevel"/>
    <w:tmpl w:val="AA3438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538A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BB525F3"/>
    <w:multiLevelType w:val="hybridMultilevel"/>
    <w:tmpl w:val="E6E8F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F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2351BF"/>
    <w:multiLevelType w:val="multilevel"/>
    <w:tmpl w:val="040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5FD2371"/>
    <w:multiLevelType w:val="multilevel"/>
    <w:tmpl w:val="040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8B905CC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0205F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D15C3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516C3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53D67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60D3E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F22E6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55B5E"/>
    <w:multiLevelType w:val="hybridMultilevel"/>
    <w:tmpl w:val="F142FA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C6204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17C1C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87A04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B01F1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82517">
    <w:abstractNumId w:val="22"/>
  </w:num>
  <w:num w:numId="2" w16cid:durableId="1596791120">
    <w:abstractNumId w:val="26"/>
  </w:num>
  <w:num w:numId="3" w16cid:durableId="157964883">
    <w:abstractNumId w:val="35"/>
  </w:num>
  <w:num w:numId="4" w16cid:durableId="55591182">
    <w:abstractNumId w:val="32"/>
  </w:num>
  <w:num w:numId="5" w16cid:durableId="234439956">
    <w:abstractNumId w:val="19"/>
  </w:num>
  <w:num w:numId="6" w16cid:durableId="11179160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1624648">
    <w:abstractNumId w:val="17"/>
  </w:num>
  <w:num w:numId="8" w16cid:durableId="1010520762">
    <w:abstractNumId w:val="6"/>
  </w:num>
  <w:num w:numId="9" w16cid:durableId="1629049974">
    <w:abstractNumId w:val="31"/>
  </w:num>
  <w:num w:numId="10" w16cid:durableId="1852792684">
    <w:abstractNumId w:val="11"/>
  </w:num>
  <w:num w:numId="11" w16cid:durableId="240675361">
    <w:abstractNumId w:val="30"/>
  </w:num>
  <w:num w:numId="12" w16cid:durableId="1379088235">
    <w:abstractNumId w:val="9"/>
  </w:num>
  <w:num w:numId="13" w16cid:durableId="1331523049">
    <w:abstractNumId w:val="37"/>
  </w:num>
  <w:num w:numId="14" w16cid:durableId="1082533147">
    <w:abstractNumId w:val="16"/>
  </w:num>
  <w:num w:numId="15" w16cid:durableId="620574356">
    <w:abstractNumId w:val="28"/>
  </w:num>
  <w:num w:numId="16" w16cid:durableId="2101444427">
    <w:abstractNumId w:val="27"/>
  </w:num>
  <w:num w:numId="17" w16cid:durableId="1110315658">
    <w:abstractNumId w:val="7"/>
  </w:num>
  <w:num w:numId="18" w16cid:durableId="1612665315">
    <w:abstractNumId w:val="4"/>
  </w:num>
  <w:num w:numId="19" w16cid:durableId="699667463">
    <w:abstractNumId w:val="21"/>
  </w:num>
  <w:num w:numId="20" w16cid:durableId="2065522092">
    <w:abstractNumId w:val="1"/>
  </w:num>
  <w:num w:numId="21" w16cid:durableId="1325011162">
    <w:abstractNumId w:val="34"/>
  </w:num>
  <w:num w:numId="22" w16cid:durableId="990213787">
    <w:abstractNumId w:val="10"/>
  </w:num>
  <w:num w:numId="23" w16cid:durableId="1779257646">
    <w:abstractNumId w:val="23"/>
  </w:num>
  <w:num w:numId="24" w16cid:durableId="1565480819">
    <w:abstractNumId w:val="25"/>
  </w:num>
  <w:num w:numId="25" w16cid:durableId="338235277">
    <w:abstractNumId w:val="3"/>
  </w:num>
  <w:num w:numId="26" w16cid:durableId="1245336375">
    <w:abstractNumId w:val="13"/>
  </w:num>
  <w:num w:numId="27" w16cid:durableId="1102914056">
    <w:abstractNumId w:val="20"/>
  </w:num>
  <w:num w:numId="28" w16cid:durableId="950236415">
    <w:abstractNumId w:val="8"/>
  </w:num>
  <w:num w:numId="29" w16cid:durableId="1883203833">
    <w:abstractNumId w:val="12"/>
  </w:num>
  <w:num w:numId="30" w16cid:durableId="1363241296">
    <w:abstractNumId w:val="2"/>
  </w:num>
  <w:num w:numId="31" w16cid:durableId="146552808">
    <w:abstractNumId w:val="36"/>
  </w:num>
  <w:num w:numId="32" w16cid:durableId="213930910">
    <w:abstractNumId w:val="33"/>
  </w:num>
  <w:num w:numId="33" w16cid:durableId="323096772">
    <w:abstractNumId w:val="29"/>
  </w:num>
  <w:num w:numId="34" w16cid:durableId="1566333590">
    <w:abstractNumId w:val="15"/>
  </w:num>
  <w:num w:numId="35" w16cid:durableId="830217347">
    <w:abstractNumId w:val="0"/>
  </w:num>
  <w:num w:numId="36" w16cid:durableId="763453632">
    <w:abstractNumId w:val="38"/>
  </w:num>
  <w:num w:numId="37" w16cid:durableId="86537341">
    <w:abstractNumId w:val="14"/>
  </w:num>
  <w:num w:numId="38" w16cid:durableId="627585824">
    <w:abstractNumId w:val="5"/>
  </w:num>
  <w:num w:numId="39" w16cid:durableId="58229799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3C"/>
    <w:rsid w:val="000078C2"/>
    <w:rsid w:val="000100A0"/>
    <w:rsid w:val="00027D4E"/>
    <w:rsid w:val="00052281"/>
    <w:rsid w:val="00064486"/>
    <w:rsid w:val="000666F1"/>
    <w:rsid w:val="000729F7"/>
    <w:rsid w:val="0007768B"/>
    <w:rsid w:val="0007777C"/>
    <w:rsid w:val="00083979"/>
    <w:rsid w:val="00095DA7"/>
    <w:rsid w:val="000A1073"/>
    <w:rsid w:val="000A6D2D"/>
    <w:rsid w:val="000B4954"/>
    <w:rsid w:val="000C0826"/>
    <w:rsid w:val="000C69B9"/>
    <w:rsid w:val="000D2DD2"/>
    <w:rsid w:val="000D6275"/>
    <w:rsid w:val="000D74D3"/>
    <w:rsid w:val="000E5B1F"/>
    <w:rsid w:val="00111F09"/>
    <w:rsid w:val="001350D0"/>
    <w:rsid w:val="00143413"/>
    <w:rsid w:val="0014607B"/>
    <w:rsid w:val="00157A30"/>
    <w:rsid w:val="0018647C"/>
    <w:rsid w:val="0018716E"/>
    <w:rsid w:val="00193F7D"/>
    <w:rsid w:val="001A0507"/>
    <w:rsid w:val="001A2732"/>
    <w:rsid w:val="001A45F8"/>
    <w:rsid w:val="001A4A16"/>
    <w:rsid w:val="001E3BB5"/>
    <w:rsid w:val="001F25A1"/>
    <w:rsid w:val="001F654C"/>
    <w:rsid w:val="00205DDD"/>
    <w:rsid w:val="00213B86"/>
    <w:rsid w:val="00237088"/>
    <w:rsid w:val="00241C89"/>
    <w:rsid w:val="00254E51"/>
    <w:rsid w:val="00266611"/>
    <w:rsid w:val="002806FB"/>
    <w:rsid w:val="002D205B"/>
    <w:rsid w:val="002D67CB"/>
    <w:rsid w:val="002F28BC"/>
    <w:rsid w:val="002F2A77"/>
    <w:rsid w:val="00300A62"/>
    <w:rsid w:val="00306B16"/>
    <w:rsid w:val="00322400"/>
    <w:rsid w:val="00340A85"/>
    <w:rsid w:val="0034332A"/>
    <w:rsid w:val="00361304"/>
    <w:rsid w:val="00365828"/>
    <w:rsid w:val="0037168E"/>
    <w:rsid w:val="0038545C"/>
    <w:rsid w:val="003A5A42"/>
    <w:rsid w:val="003B72A8"/>
    <w:rsid w:val="003D1556"/>
    <w:rsid w:val="003E3B1D"/>
    <w:rsid w:val="003E4E54"/>
    <w:rsid w:val="003F1F61"/>
    <w:rsid w:val="004136BB"/>
    <w:rsid w:val="0041686C"/>
    <w:rsid w:val="00420609"/>
    <w:rsid w:val="00437F2C"/>
    <w:rsid w:val="004619CA"/>
    <w:rsid w:val="0046659D"/>
    <w:rsid w:val="00477A51"/>
    <w:rsid w:val="004C4BDF"/>
    <w:rsid w:val="004D6248"/>
    <w:rsid w:val="004E26FC"/>
    <w:rsid w:val="004F779C"/>
    <w:rsid w:val="005167EB"/>
    <w:rsid w:val="00534BAB"/>
    <w:rsid w:val="0054176D"/>
    <w:rsid w:val="00546B11"/>
    <w:rsid w:val="0054737D"/>
    <w:rsid w:val="00566CA8"/>
    <w:rsid w:val="005766FE"/>
    <w:rsid w:val="00587FB4"/>
    <w:rsid w:val="00594011"/>
    <w:rsid w:val="005A2B1D"/>
    <w:rsid w:val="005A5582"/>
    <w:rsid w:val="005C269E"/>
    <w:rsid w:val="005F1422"/>
    <w:rsid w:val="006017D1"/>
    <w:rsid w:val="00610612"/>
    <w:rsid w:val="00626CD2"/>
    <w:rsid w:val="0066687D"/>
    <w:rsid w:val="0067291C"/>
    <w:rsid w:val="0067482A"/>
    <w:rsid w:val="0068551B"/>
    <w:rsid w:val="006A698A"/>
    <w:rsid w:val="006C1957"/>
    <w:rsid w:val="006C63B4"/>
    <w:rsid w:val="006C7705"/>
    <w:rsid w:val="006D5ED5"/>
    <w:rsid w:val="006E68DF"/>
    <w:rsid w:val="00750E61"/>
    <w:rsid w:val="00770705"/>
    <w:rsid w:val="00780E68"/>
    <w:rsid w:val="007A7DB3"/>
    <w:rsid w:val="007B314C"/>
    <w:rsid w:val="007D3323"/>
    <w:rsid w:val="007D79B6"/>
    <w:rsid w:val="007E1397"/>
    <w:rsid w:val="007F4D0A"/>
    <w:rsid w:val="00816B0A"/>
    <w:rsid w:val="008256E8"/>
    <w:rsid w:val="00835BF2"/>
    <w:rsid w:val="00843725"/>
    <w:rsid w:val="00851DB5"/>
    <w:rsid w:val="00852FD2"/>
    <w:rsid w:val="008665AC"/>
    <w:rsid w:val="00890EB5"/>
    <w:rsid w:val="008D1AF4"/>
    <w:rsid w:val="009165EF"/>
    <w:rsid w:val="0091745E"/>
    <w:rsid w:val="00932D85"/>
    <w:rsid w:val="00934AC2"/>
    <w:rsid w:val="009410A7"/>
    <w:rsid w:val="00957784"/>
    <w:rsid w:val="009665B3"/>
    <w:rsid w:val="00977B3F"/>
    <w:rsid w:val="00992607"/>
    <w:rsid w:val="00992F67"/>
    <w:rsid w:val="00996863"/>
    <w:rsid w:val="00997937"/>
    <w:rsid w:val="009C7932"/>
    <w:rsid w:val="009E730D"/>
    <w:rsid w:val="00A06A7B"/>
    <w:rsid w:val="00A1250E"/>
    <w:rsid w:val="00A23273"/>
    <w:rsid w:val="00A3337C"/>
    <w:rsid w:val="00A43D8A"/>
    <w:rsid w:val="00A44E1B"/>
    <w:rsid w:val="00A76D6E"/>
    <w:rsid w:val="00AA327D"/>
    <w:rsid w:val="00AE40FF"/>
    <w:rsid w:val="00AE7A14"/>
    <w:rsid w:val="00B0134B"/>
    <w:rsid w:val="00B06CA5"/>
    <w:rsid w:val="00B112FE"/>
    <w:rsid w:val="00B163F5"/>
    <w:rsid w:val="00B508D0"/>
    <w:rsid w:val="00B54CAD"/>
    <w:rsid w:val="00B65014"/>
    <w:rsid w:val="00B7071C"/>
    <w:rsid w:val="00B712AB"/>
    <w:rsid w:val="00BD55A2"/>
    <w:rsid w:val="00BD6EA1"/>
    <w:rsid w:val="00C23ECC"/>
    <w:rsid w:val="00C4128A"/>
    <w:rsid w:val="00C70F69"/>
    <w:rsid w:val="00C75E3C"/>
    <w:rsid w:val="00C84FF8"/>
    <w:rsid w:val="00CA75C9"/>
    <w:rsid w:val="00CB2E82"/>
    <w:rsid w:val="00CB7F34"/>
    <w:rsid w:val="00CC2455"/>
    <w:rsid w:val="00CE0932"/>
    <w:rsid w:val="00CF289D"/>
    <w:rsid w:val="00D000A4"/>
    <w:rsid w:val="00D01E2A"/>
    <w:rsid w:val="00D06811"/>
    <w:rsid w:val="00D250F2"/>
    <w:rsid w:val="00D31FFB"/>
    <w:rsid w:val="00D365B6"/>
    <w:rsid w:val="00D433BB"/>
    <w:rsid w:val="00D43A0B"/>
    <w:rsid w:val="00D56B42"/>
    <w:rsid w:val="00D7037A"/>
    <w:rsid w:val="00DC3427"/>
    <w:rsid w:val="00DE4095"/>
    <w:rsid w:val="00DE7493"/>
    <w:rsid w:val="00E027AF"/>
    <w:rsid w:val="00E13FA7"/>
    <w:rsid w:val="00E65DA4"/>
    <w:rsid w:val="00E66B30"/>
    <w:rsid w:val="00E730B0"/>
    <w:rsid w:val="00E80745"/>
    <w:rsid w:val="00E81754"/>
    <w:rsid w:val="00EE5BD5"/>
    <w:rsid w:val="00EF1024"/>
    <w:rsid w:val="00EF76CD"/>
    <w:rsid w:val="00F41564"/>
    <w:rsid w:val="00F65B60"/>
    <w:rsid w:val="00FA03C5"/>
    <w:rsid w:val="00FA706C"/>
    <w:rsid w:val="00FC29B9"/>
    <w:rsid w:val="00FC2AE2"/>
    <w:rsid w:val="00FF1754"/>
    <w:rsid w:val="00FF2D85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0F915"/>
  <w15:chartTrackingRefBased/>
  <w15:docId w15:val="{68CA49DF-FCED-408F-A55F-CA0C68A8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C75E3C"/>
    <w:pPr>
      <w:widowControl w:val="0"/>
      <w:autoSpaceDE w:val="0"/>
      <w:autoSpaceDN w:val="0"/>
      <w:spacing w:after="0" w:line="240" w:lineRule="auto"/>
      <w:ind w:left="71"/>
    </w:pPr>
    <w:rPr>
      <w:rFonts w:ascii="Times New Roman" w:eastAsia="Times New Roman" w:hAnsi="Times New Roman" w:cs="Times New Roman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C75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rsid w:val="003E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F2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25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0FF"/>
  </w:style>
  <w:style w:type="paragraph" w:styleId="Zpat">
    <w:name w:val="footer"/>
    <w:basedOn w:val="Normln"/>
    <w:link w:val="Zpat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0FF"/>
  </w:style>
  <w:style w:type="table" w:styleId="Mkatabulky">
    <w:name w:val="Table Grid"/>
    <w:basedOn w:val="Normlntabulka"/>
    <w:uiPriority w:val="39"/>
    <w:rsid w:val="0083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9E730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E730D"/>
    <w:rPr>
      <w:rFonts w:ascii="Arial" w:eastAsia="Times New Roman" w:hAnsi="Arial" w:cs="Times New Roman"/>
      <w:b/>
      <w:snapToGrid w:val="0"/>
      <w:sz w:val="40"/>
      <w:szCs w:val="20"/>
      <w:lang w:eastAsia="cs-CZ"/>
    </w:rPr>
  </w:style>
  <w:style w:type="paragraph" w:styleId="Revize">
    <w:name w:val="Revision"/>
    <w:hidden/>
    <w:uiPriority w:val="99"/>
    <w:semiHidden/>
    <w:rsid w:val="00477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58B41-42D5-4E4D-BCD9-B2ECB240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Malaťák Jan</dc:creator>
  <cp:keywords/>
  <dc:description/>
  <cp:lastModifiedBy>Aleš Zdeněk</cp:lastModifiedBy>
  <cp:revision>2</cp:revision>
  <cp:lastPrinted>2022-09-12T06:46:00Z</cp:lastPrinted>
  <dcterms:created xsi:type="dcterms:W3CDTF">2023-10-18T07:18:00Z</dcterms:created>
  <dcterms:modified xsi:type="dcterms:W3CDTF">2023-10-18T07:18:00Z</dcterms:modified>
</cp:coreProperties>
</file>