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81CF6" w14:textId="77777777" w:rsidR="00C23EF3" w:rsidRPr="00433919" w:rsidRDefault="00C23EF3" w:rsidP="00C23EF3">
      <w:pPr>
        <w:pStyle w:val="Nzev"/>
      </w:pPr>
      <w:r>
        <w:t>Teorie</w:t>
      </w:r>
      <w:r w:rsidRPr="007D5EA2">
        <w:t xml:space="preserve"> dopravy</w:t>
      </w:r>
    </w:p>
    <w:p w14:paraId="709BC1EF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Teorie dopravy a dopravního inženýrství</w:t>
      </w:r>
    </w:p>
    <w:p w14:paraId="226BF359" w14:textId="77777777" w:rsidR="00C23EF3" w:rsidRPr="0071456F" w:rsidRDefault="00C23EF3" w:rsidP="00C23EF3">
      <w:pPr>
        <w:pStyle w:val="podotazka"/>
        <w:numPr>
          <w:ilvl w:val="0"/>
          <w:numId w:val="4"/>
        </w:numPr>
        <w:spacing w:before="60" w:afterLines="60" w:after="144"/>
      </w:pPr>
      <w:r w:rsidRPr="0071456F">
        <w:t>základní pojmy - doprava a přeprava, dopravce a přepravce, dopravní systém, dopravní element, dopravní síť atd. apod.</w:t>
      </w:r>
    </w:p>
    <w:p w14:paraId="22636B2F" w14:textId="77777777" w:rsidR="00C23EF3" w:rsidRPr="0071456F" w:rsidRDefault="00C23EF3" w:rsidP="00C23EF3">
      <w:pPr>
        <w:pStyle w:val="podotazka"/>
        <w:numPr>
          <w:ilvl w:val="0"/>
          <w:numId w:val="4"/>
        </w:numPr>
        <w:spacing w:before="60" w:afterLines="60" w:after="144"/>
      </w:pPr>
      <w:r w:rsidRPr="0071456F">
        <w:t>efekty zkoumání teorie dopravy v rovině technologické, ekonomické a technické</w:t>
      </w:r>
    </w:p>
    <w:p w14:paraId="5B13B959" w14:textId="77777777" w:rsidR="00C23EF3" w:rsidRPr="0071456F" w:rsidRDefault="00C23EF3" w:rsidP="00C23EF3">
      <w:pPr>
        <w:pStyle w:val="podotazka"/>
        <w:numPr>
          <w:ilvl w:val="0"/>
          <w:numId w:val="4"/>
        </w:numPr>
        <w:spacing w:before="60" w:afterLines="60" w:after="144"/>
      </w:pPr>
      <w:r w:rsidRPr="0071456F">
        <w:t>cíle a účel dopravního inženýrství</w:t>
      </w:r>
    </w:p>
    <w:p w14:paraId="1EBA6BEB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Systémový pohled na problémy v dopravě</w:t>
      </w:r>
    </w:p>
    <w:p w14:paraId="70CACF04" w14:textId="77777777" w:rsidR="00C23EF3" w:rsidRPr="0071456F" w:rsidRDefault="00C23EF3" w:rsidP="00C23EF3">
      <w:pPr>
        <w:pStyle w:val="podotazka"/>
        <w:numPr>
          <w:ilvl w:val="0"/>
          <w:numId w:val="5"/>
        </w:numPr>
        <w:spacing w:before="60" w:afterLines="60" w:after="144"/>
      </w:pPr>
      <w:r w:rsidRPr="0071456F">
        <w:t>systém a dopravní systém</w:t>
      </w:r>
      <w:r>
        <w:t>, struktura a hierarchie systémů a dopravních systémů</w:t>
      </w:r>
    </w:p>
    <w:p w14:paraId="2F74B295" w14:textId="77777777" w:rsidR="00C23EF3" w:rsidRPr="0071456F" w:rsidRDefault="00C23EF3" w:rsidP="00C23EF3">
      <w:pPr>
        <w:pStyle w:val="podotazka"/>
        <w:numPr>
          <w:ilvl w:val="0"/>
          <w:numId w:val="5"/>
        </w:numPr>
        <w:spacing w:before="60" w:afterLines="60" w:after="144"/>
      </w:pPr>
      <w:r w:rsidRPr="0071456F">
        <w:t>tvrdé problémy v dopravních systémech</w:t>
      </w:r>
    </w:p>
    <w:p w14:paraId="2AF3C7C9" w14:textId="77777777" w:rsidR="00C23EF3" w:rsidRPr="0071456F" w:rsidRDefault="00C23EF3" w:rsidP="00C23EF3">
      <w:pPr>
        <w:pStyle w:val="podotazka"/>
        <w:numPr>
          <w:ilvl w:val="0"/>
          <w:numId w:val="5"/>
        </w:numPr>
        <w:spacing w:before="60" w:afterLines="60" w:after="144"/>
      </w:pPr>
      <w:r w:rsidRPr="0071456F">
        <w:t>měkké problémy v dopravních systémech</w:t>
      </w:r>
    </w:p>
    <w:p w14:paraId="654432B3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t>Struktura dopravní sítě</w:t>
      </w:r>
    </w:p>
    <w:p w14:paraId="0459DE37" w14:textId="77777777" w:rsidR="00C23EF3" w:rsidRPr="0071456F" w:rsidRDefault="00C23EF3" w:rsidP="00C23EF3">
      <w:pPr>
        <w:pStyle w:val="podotazka"/>
        <w:numPr>
          <w:ilvl w:val="0"/>
          <w:numId w:val="6"/>
        </w:numPr>
        <w:spacing w:before="60" w:afterLines="60" w:after="144"/>
      </w:pPr>
      <w:r>
        <w:t>dopravní bod, uzel, cesta, linka, tah</w:t>
      </w:r>
    </w:p>
    <w:p w14:paraId="06AE87A6" w14:textId="77777777" w:rsidR="00C23EF3" w:rsidRPr="0071456F" w:rsidRDefault="00C23EF3" w:rsidP="00C23EF3">
      <w:pPr>
        <w:pStyle w:val="podotazka"/>
        <w:numPr>
          <w:ilvl w:val="0"/>
          <w:numId w:val="6"/>
        </w:numPr>
        <w:spacing w:before="60" w:afterLines="60" w:after="144"/>
      </w:pPr>
      <w:r>
        <w:t>základní úlohy o spojení – minimální kostra</w:t>
      </w:r>
    </w:p>
    <w:p w14:paraId="7096B076" w14:textId="77777777" w:rsidR="00C23EF3" w:rsidRPr="0071456F" w:rsidRDefault="00C23EF3" w:rsidP="00C23EF3">
      <w:pPr>
        <w:pStyle w:val="podotazka"/>
        <w:numPr>
          <w:ilvl w:val="0"/>
          <w:numId w:val="6"/>
        </w:numPr>
        <w:spacing w:before="60" w:afterLines="60" w:after="144"/>
      </w:pPr>
      <w:r>
        <w:t>základní úlohy o cestách – nejkratší, nejspolehlivější a naopak</w:t>
      </w:r>
    </w:p>
    <w:p w14:paraId="5FFC91CE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t>Propustnost d</w:t>
      </w:r>
      <w:r w:rsidRPr="0071456F">
        <w:rPr>
          <w:sz w:val="22"/>
          <w:szCs w:val="22"/>
        </w:rPr>
        <w:t>opravní sítě</w:t>
      </w:r>
    </w:p>
    <w:p w14:paraId="77727E40" w14:textId="77777777" w:rsidR="00C23EF3" w:rsidRPr="00433919" w:rsidRDefault="00C23EF3" w:rsidP="00C23EF3">
      <w:pPr>
        <w:pStyle w:val="podotazka"/>
        <w:numPr>
          <w:ilvl w:val="0"/>
          <w:numId w:val="13"/>
        </w:numPr>
        <w:spacing w:before="60" w:afterLines="60" w:after="144"/>
      </w:pPr>
      <w:r>
        <w:t>toky v sítích</w:t>
      </w:r>
    </w:p>
    <w:p w14:paraId="7E624519" w14:textId="77777777" w:rsidR="00C23EF3" w:rsidRPr="00433919" w:rsidRDefault="00C23EF3" w:rsidP="00C23EF3">
      <w:pPr>
        <w:pStyle w:val="podotazka"/>
        <w:numPr>
          <w:ilvl w:val="0"/>
          <w:numId w:val="13"/>
        </w:numPr>
        <w:spacing w:before="60" w:afterLines="60" w:after="144"/>
      </w:pPr>
      <w:r w:rsidRPr="00433919">
        <w:t>maximální propustnost celé sítě</w:t>
      </w:r>
    </w:p>
    <w:p w14:paraId="1B01C6FF" w14:textId="77777777" w:rsidR="00C23EF3" w:rsidRPr="00433919" w:rsidRDefault="00C23EF3" w:rsidP="00C23EF3">
      <w:pPr>
        <w:pStyle w:val="podotazka"/>
        <w:numPr>
          <w:ilvl w:val="0"/>
          <w:numId w:val="13"/>
        </w:numPr>
        <w:spacing w:before="60" w:afterLines="60" w:after="144"/>
      </w:pPr>
      <w:r w:rsidRPr="00433919">
        <w:t xml:space="preserve">cesta v síti s maximální propustností </w:t>
      </w:r>
    </w:p>
    <w:p w14:paraId="2E3BE24E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Dopravní obsluha sítě</w:t>
      </w:r>
    </w:p>
    <w:p w14:paraId="4A65909E" w14:textId="77777777" w:rsidR="00C23EF3" w:rsidRPr="00433919" w:rsidRDefault="00C23EF3" w:rsidP="00C23EF3">
      <w:pPr>
        <w:pStyle w:val="podotazka"/>
        <w:numPr>
          <w:ilvl w:val="0"/>
          <w:numId w:val="14"/>
        </w:numPr>
        <w:spacing w:before="60" w:afterLines="60" w:after="144"/>
      </w:pPr>
      <w:r w:rsidRPr="00433919">
        <w:t>nejkratší cesta mezi dvěma uzly sítě a mezi všemi dvojicemi uzlů</w:t>
      </w:r>
    </w:p>
    <w:p w14:paraId="3569E5C6" w14:textId="77777777" w:rsidR="00C23EF3" w:rsidRPr="00B32704" w:rsidRDefault="00C23EF3" w:rsidP="00C23EF3">
      <w:pPr>
        <w:pStyle w:val="podotazka"/>
        <w:numPr>
          <w:ilvl w:val="0"/>
          <w:numId w:val="14"/>
        </w:numPr>
        <w:spacing w:before="60" w:afterLines="60" w:after="144"/>
      </w:pPr>
      <w:r w:rsidRPr="00B32704">
        <w:t>obsluha všech úseků, hran sítě</w:t>
      </w:r>
    </w:p>
    <w:p w14:paraId="3AA0B7BE" w14:textId="77777777" w:rsidR="00C23EF3" w:rsidRPr="00433919" w:rsidRDefault="00C23EF3" w:rsidP="00C23EF3">
      <w:pPr>
        <w:pStyle w:val="podotazka"/>
        <w:numPr>
          <w:ilvl w:val="0"/>
          <w:numId w:val="14"/>
        </w:numPr>
        <w:spacing w:before="60" w:afterLines="60" w:after="144"/>
      </w:pPr>
      <w:r w:rsidRPr="00433919">
        <w:t>obsluha všech uzlů sítě</w:t>
      </w:r>
    </w:p>
    <w:p w14:paraId="42B5D38F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Optimalizační úlohy v dopravních sítích</w:t>
      </w:r>
    </w:p>
    <w:p w14:paraId="5481DF21" w14:textId="77777777" w:rsidR="00C23EF3" w:rsidRDefault="00C23EF3" w:rsidP="00C23EF3">
      <w:pPr>
        <w:pStyle w:val="podotazka"/>
        <w:numPr>
          <w:ilvl w:val="0"/>
          <w:numId w:val="15"/>
        </w:numPr>
        <w:spacing w:before="60" w:afterLines="60" w:after="144"/>
      </w:pPr>
      <w:r>
        <w:t>o</w:t>
      </w:r>
      <w:r w:rsidRPr="00433919">
        <w:t>ptimální zásobování</w:t>
      </w:r>
    </w:p>
    <w:p w14:paraId="1559C816" w14:textId="77777777" w:rsidR="00C23EF3" w:rsidRDefault="00C23EF3" w:rsidP="00C23EF3">
      <w:pPr>
        <w:pStyle w:val="podotazka"/>
        <w:numPr>
          <w:ilvl w:val="0"/>
          <w:numId w:val="15"/>
        </w:numPr>
        <w:spacing w:before="60" w:afterLines="60" w:after="144"/>
      </w:pPr>
      <w:r>
        <w:t>přiřazovací problémy</w:t>
      </w:r>
    </w:p>
    <w:p w14:paraId="305DB854" w14:textId="77777777" w:rsidR="00C23EF3" w:rsidRDefault="00C23EF3" w:rsidP="00C23EF3">
      <w:pPr>
        <w:pStyle w:val="podotazka"/>
        <w:numPr>
          <w:ilvl w:val="0"/>
          <w:numId w:val="15"/>
        </w:numPr>
        <w:spacing w:before="60" w:afterLines="60" w:after="144"/>
      </w:pPr>
      <w:r>
        <w:t>párování</w:t>
      </w:r>
    </w:p>
    <w:p w14:paraId="16753B2C" w14:textId="77777777" w:rsidR="00C23EF3" w:rsidRPr="005C7A0A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t>Lokačně-alokační problémy</w:t>
      </w:r>
    </w:p>
    <w:p w14:paraId="2A6BB37E" w14:textId="77777777" w:rsidR="00C23EF3" w:rsidRDefault="00C23EF3" w:rsidP="00C23EF3">
      <w:pPr>
        <w:pStyle w:val="podotazka"/>
        <w:numPr>
          <w:ilvl w:val="0"/>
          <w:numId w:val="26"/>
        </w:numPr>
        <w:spacing w:before="60" w:afterLines="60" w:after="144"/>
      </w:pPr>
      <w:r>
        <w:t>depa a atrakční obvody</w:t>
      </w:r>
    </w:p>
    <w:p w14:paraId="00D1BE92" w14:textId="77777777" w:rsidR="00C23EF3" w:rsidRPr="00433919" w:rsidRDefault="00C23EF3" w:rsidP="00C23EF3">
      <w:pPr>
        <w:pStyle w:val="podotazka"/>
        <w:numPr>
          <w:ilvl w:val="0"/>
          <w:numId w:val="26"/>
        </w:numPr>
        <w:spacing w:before="60" w:afterLines="60" w:after="144"/>
      </w:pPr>
      <w:r>
        <w:t>l</w:t>
      </w:r>
      <w:r w:rsidRPr="00433919">
        <w:t>okační problémy</w:t>
      </w:r>
    </w:p>
    <w:p w14:paraId="098899B2" w14:textId="77777777" w:rsidR="00C23EF3" w:rsidRPr="00433919" w:rsidRDefault="00C23EF3" w:rsidP="00C23EF3">
      <w:pPr>
        <w:pStyle w:val="podotazka"/>
        <w:numPr>
          <w:ilvl w:val="0"/>
          <w:numId w:val="26"/>
        </w:numPr>
        <w:spacing w:before="60" w:afterLines="60" w:after="144"/>
      </w:pPr>
      <w:r>
        <w:t>a</w:t>
      </w:r>
      <w:r w:rsidRPr="00433919">
        <w:t>lokační problémy</w:t>
      </w:r>
    </w:p>
    <w:p w14:paraId="587CED0C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Tvorba kompletů</w:t>
      </w:r>
    </w:p>
    <w:p w14:paraId="4B9ED138" w14:textId="77777777" w:rsidR="00C23EF3" w:rsidRDefault="00C23EF3" w:rsidP="00C23EF3">
      <w:pPr>
        <w:pStyle w:val="podotazka"/>
        <w:numPr>
          <w:ilvl w:val="0"/>
          <w:numId w:val="7"/>
        </w:numPr>
        <w:spacing w:before="60" w:afterLines="60" w:after="144"/>
      </w:pPr>
      <w:r>
        <w:t>Kompletace a dekompletace zásilek</w:t>
      </w:r>
    </w:p>
    <w:p w14:paraId="26CD2A10" w14:textId="77777777" w:rsidR="00C23EF3" w:rsidRDefault="00C23EF3" w:rsidP="00C23EF3">
      <w:pPr>
        <w:pStyle w:val="podotazka"/>
        <w:numPr>
          <w:ilvl w:val="0"/>
          <w:numId w:val="7"/>
        </w:numPr>
        <w:spacing w:before="60" w:afterLines="60" w:after="144"/>
      </w:pPr>
      <w:r>
        <w:t xml:space="preserve">Shromažďování </w:t>
      </w:r>
    </w:p>
    <w:p w14:paraId="27D35DB0" w14:textId="77777777" w:rsidR="00C23EF3" w:rsidRPr="00433919" w:rsidRDefault="00C23EF3" w:rsidP="00C23EF3">
      <w:pPr>
        <w:pStyle w:val="podotazka"/>
        <w:numPr>
          <w:ilvl w:val="0"/>
          <w:numId w:val="7"/>
        </w:numPr>
        <w:spacing w:before="60" w:afterLines="60" w:after="144"/>
      </w:pPr>
      <w:r>
        <w:t>Tvorba kompletů</w:t>
      </w:r>
    </w:p>
    <w:p w14:paraId="72BDF36A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Dopravní proud</w:t>
      </w:r>
    </w:p>
    <w:p w14:paraId="7C301879" w14:textId="77777777" w:rsidR="00C23EF3" w:rsidRPr="00433919" w:rsidRDefault="00C23EF3" w:rsidP="00C23EF3">
      <w:pPr>
        <w:pStyle w:val="podotazka"/>
        <w:numPr>
          <w:ilvl w:val="0"/>
          <w:numId w:val="9"/>
        </w:numPr>
        <w:spacing w:before="60" w:afterLines="60" w:after="144"/>
      </w:pPr>
      <w:r>
        <w:t>Typy chování dopravního proudu</w:t>
      </w:r>
    </w:p>
    <w:p w14:paraId="5C27DA9C" w14:textId="77777777" w:rsidR="00C23EF3" w:rsidRDefault="00C23EF3" w:rsidP="00C23EF3">
      <w:pPr>
        <w:pStyle w:val="podotazka"/>
        <w:numPr>
          <w:ilvl w:val="0"/>
          <w:numId w:val="9"/>
        </w:numPr>
        <w:spacing w:before="60" w:afterLines="60" w:after="144"/>
      </w:pPr>
      <w:r>
        <w:t>Sledování dopravního proudu</w:t>
      </w:r>
    </w:p>
    <w:p w14:paraId="7FFA67DD" w14:textId="77777777" w:rsidR="00C23EF3" w:rsidRDefault="00C23EF3" w:rsidP="00C23EF3">
      <w:pPr>
        <w:pStyle w:val="podotazka"/>
        <w:numPr>
          <w:ilvl w:val="0"/>
          <w:numId w:val="9"/>
        </w:numPr>
        <w:spacing w:before="60" w:afterLines="60" w:after="144"/>
      </w:pPr>
      <w:r>
        <w:t>Rovnice kontinuity</w:t>
      </w:r>
    </w:p>
    <w:p w14:paraId="446F7748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Simulační modely dopravního proudu</w:t>
      </w:r>
    </w:p>
    <w:p w14:paraId="033FD183" w14:textId="77777777" w:rsidR="00C23EF3" w:rsidRPr="00433919" w:rsidRDefault="00C23EF3" w:rsidP="00C23EF3">
      <w:pPr>
        <w:pStyle w:val="podotazka"/>
        <w:numPr>
          <w:ilvl w:val="0"/>
          <w:numId w:val="8"/>
        </w:numPr>
        <w:spacing w:before="60" w:afterLines="60" w:after="144"/>
      </w:pPr>
      <w:r w:rsidRPr="00433919">
        <w:t>mikroskopický model - model dynamický a model sledu vozidel</w:t>
      </w:r>
    </w:p>
    <w:p w14:paraId="42554596" w14:textId="77777777" w:rsidR="00C23EF3" w:rsidRPr="00433919" w:rsidRDefault="00C23EF3" w:rsidP="00C23EF3">
      <w:pPr>
        <w:pStyle w:val="podotazka"/>
        <w:numPr>
          <w:ilvl w:val="0"/>
          <w:numId w:val="8"/>
        </w:numPr>
        <w:spacing w:before="60" w:afterLines="60" w:after="144"/>
      </w:pPr>
      <w:r w:rsidRPr="00433919">
        <w:t>bezpečný odstup vozidel v koloně</w:t>
      </w:r>
    </w:p>
    <w:p w14:paraId="5C5B71C5" w14:textId="77777777" w:rsidR="00C23EF3" w:rsidRPr="00433919" w:rsidRDefault="00C23EF3" w:rsidP="00C23EF3">
      <w:pPr>
        <w:pStyle w:val="podotazka"/>
        <w:numPr>
          <w:ilvl w:val="0"/>
          <w:numId w:val="8"/>
        </w:numPr>
        <w:spacing w:before="60" w:afterLines="60" w:after="144"/>
      </w:pPr>
      <w:r w:rsidRPr="00433919">
        <w:t>makroskopický model - rázová vlna a rychlost rázové vlny</w:t>
      </w:r>
    </w:p>
    <w:p w14:paraId="3B288116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t>Signální plány</w:t>
      </w:r>
    </w:p>
    <w:p w14:paraId="1BECFFC3" w14:textId="77777777" w:rsidR="00C23EF3" w:rsidRPr="00433919" w:rsidRDefault="00C23EF3" w:rsidP="00C23EF3">
      <w:pPr>
        <w:pStyle w:val="podotazka"/>
        <w:numPr>
          <w:ilvl w:val="0"/>
          <w:numId w:val="8"/>
        </w:numPr>
        <w:spacing w:before="60" w:afterLines="60" w:after="144"/>
      </w:pPr>
      <w:r>
        <w:t>Kolize („</w:t>
      </w:r>
      <w:proofErr w:type="spellStart"/>
      <w:r>
        <w:t>koliznost</w:t>
      </w:r>
      <w:proofErr w:type="spellEnd"/>
      <w:r>
        <w:t>“) dopravních proudů, kolizní body</w:t>
      </w:r>
    </w:p>
    <w:p w14:paraId="6E1C9C5A" w14:textId="77777777" w:rsidR="00C23EF3" w:rsidRPr="00433919" w:rsidRDefault="00C23EF3" w:rsidP="00C23EF3">
      <w:pPr>
        <w:pStyle w:val="podotazka"/>
        <w:numPr>
          <w:ilvl w:val="0"/>
          <w:numId w:val="8"/>
        </w:numPr>
        <w:spacing w:before="60" w:afterLines="60" w:after="144"/>
      </w:pPr>
      <w:r>
        <w:t>Režimy řízení</w:t>
      </w:r>
    </w:p>
    <w:p w14:paraId="5AA71198" w14:textId="77777777" w:rsidR="00C23EF3" w:rsidRPr="00433919" w:rsidRDefault="00C23EF3" w:rsidP="00C23EF3">
      <w:pPr>
        <w:pStyle w:val="podotazka"/>
        <w:numPr>
          <w:ilvl w:val="0"/>
          <w:numId w:val="8"/>
        </w:numPr>
        <w:spacing w:before="60" w:afterLines="60" w:after="144"/>
      </w:pPr>
      <w:r>
        <w:t>Tvorba signálního plánu</w:t>
      </w:r>
    </w:p>
    <w:p w14:paraId="565AD972" w14:textId="77777777" w:rsidR="00C23EF3" w:rsidRPr="00A36FC6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A36FC6">
        <w:rPr>
          <w:sz w:val="22"/>
          <w:szCs w:val="22"/>
        </w:rPr>
        <w:t xml:space="preserve">Sestavování turnusů, optimalizace jízdních řádů </w:t>
      </w:r>
    </w:p>
    <w:p w14:paraId="7654D376" w14:textId="77777777" w:rsidR="00C23EF3" w:rsidRPr="00433919" w:rsidRDefault="00C23EF3" w:rsidP="00C23EF3">
      <w:pPr>
        <w:pStyle w:val="podotazka"/>
        <w:numPr>
          <w:ilvl w:val="0"/>
          <w:numId w:val="10"/>
        </w:numPr>
        <w:spacing w:before="60" w:afterLines="60" w:after="144"/>
      </w:pPr>
      <w:r>
        <w:t>Tvorba linek a jízdních řádů</w:t>
      </w:r>
    </w:p>
    <w:p w14:paraId="2F414909" w14:textId="77777777" w:rsidR="00C23EF3" w:rsidRPr="00B32704" w:rsidRDefault="00C23EF3" w:rsidP="00C23EF3">
      <w:pPr>
        <w:pStyle w:val="podotazka"/>
        <w:numPr>
          <w:ilvl w:val="0"/>
          <w:numId w:val="10"/>
        </w:numPr>
        <w:spacing w:before="60" w:afterLines="60" w:after="144"/>
      </w:pPr>
      <w:r w:rsidRPr="00B32704">
        <w:t>Koordinace linek, periodicita linek a počty náležitostí</w:t>
      </w:r>
    </w:p>
    <w:p w14:paraId="769B98C9" w14:textId="77777777" w:rsidR="00C23EF3" w:rsidRDefault="00C23EF3" w:rsidP="00C23EF3">
      <w:pPr>
        <w:pStyle w:val="podotazka"/>
        <w:numPr>
          <w:ilvl w:val="0"/>
          <w:numId w:val="10"/>
        </w:numPr>
        <w:spacing w:before="60" w:afterLines="60" w:after="144"/>
      </w:pPr>
      <w:r>
        <w:t>Tvorba turnusů</w:t>
      </w:r>
    </w:p>
    <w:p w14:paraId="4A4151E7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Teorie kvality přemístění</w:t>
      </w:r>
    </w:p>
    <w:p w14:paraId="46EFE090" w14:textId="77777777" w:rsidR="00C23EF3" w:rsidRDefault="00C23EF3" w:rsidP="00C23EF3">
      <w:pPr>
        <w:pStyle w:val="podotazka"/>
        <w:numPr>
          <w:ilvl w:val="0"/>
          <w:numId w:val="10"/>
        </w:numPr>
        <w:spacing w:before="60" w:afterLines="60" w:after="144"/>
      </w:pPr>
      <w:r w:rsidRPr="00433919">
        <w:t>funkční efektivnost dopravy</w:t>
      </w:r>
    </w:p>
    <w:p w14:paraId="7B86BF63" w14:textId="77777777" w:rsidR="00C23EF3" w:rsidRPr="00433919" w:rsidRDefault="00C23EF3" w:rsidP="00C23EF3">
      <w:pPr>
        <w:pStyle w:val="podotazka"/>
        <w:numPr>
          <w:ilvl w:val="0"/>
          <w:numId w:val="10"/>
        </w:numPr>
        <w:spacing w:before="60" w:afterLines="60" w:after="144"/>
      </w:pPr>
      <w:r w:rsidRPr="00433919">
        <w:t>přepravní vlastnosti přepravovaných objektů</w:t>
      </w:r>
      <w:r>
        <w:t xml:space="preserve"> </w:t>
      </w:r>
      <w:r w:rsidRPr="00433919">
        <w:t>strategie kvality přemístění</w:t>
      </w:r>
    </w:p>
    <w:p w14:paraId="7B693950" w14:textId="77777777" w:rsidR="00C23EF3" w:rsidRPr="00B32704" w:rsidRDefault="00C23EF3" w:rsidP="00C23EF3">
      <w:pPr>
        <w:pStyle w:val="podotazka"/>
        <w:numPr>
          <w:ilvl w:val="0"/>
          <w:numId w:val="10"/>
        </w:numPr>
        <w:spacing w:before="60" w:afterLines="60" w:after="144"/>
      </w:pPr>
      <w:r w:rsidRPr="00B32704">
        <w:t>měření funkční efektivnost</w:t>
      </w:r>
    </w:p>
    <w:p w14:paraId="0EC8B81D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Dopravní průzkumy a data v dopravě</w:t>
      </w:r>
    </w:p>
    <w:p w14:paraId="454BE25D" w14:textId="77777777" w:rsidR="00C23EF3" w:rsidRPr="00433919" w:rsidRDefault="00C23EF3" w:rsidP="00C23EF3">
      <w:pPr>
        <w:pStyle w:val="podotazka"/>
        <w:numPr>
          <w:ilvl w:val="0"/>
          <w:numId w:val="16"/>
        </w:numPr>
        <w:spacing w:before="60" w:afterLines="60" w:after="144"/>
      </w:pPr>
      <w:r w:rsidRPr="00433919">
        <w:t>účel získávání dopravních dat, dělení dopravních průzkumů.</w:t>
      </w:r>
    </w:p>
    <w:p w14:paraId="0B37DB9C" w14:textId="77777777" w:rsidR="00C23EF3" w:rsidRPr="00433919" w:rsidRDefault="00C23EF3" w:rsidP="00C23EF3">
      <w:pPr>
        <w:pStyle w:val="podotazka"/>
        <w:numPr>
          <w:ilvl w:val="0"/>
          <w:numId w:val="16"/>
        </w:numPr>
        <w:spacing w:before="60" w:afterLines="60" w:after="144"/>
      </w:pPr>
      <w:r w:rsidRPr="00433919">
        <w:t xml:space="preserve">principy organizace provádění dopravních průzkumů, získávané veličiny </w:t>
      </w:r>
      <w:r>
        <w:t>dopravních průzkumů a jejich zpracování</w:t>
      </w:r>
    </w:p>
    <w:p w14:paraId="78F0B0A2" w14:textId="77777777" w:rsidR="00C23EF3" w:rsidRDefault="00C23EF3" w:rsidP="00C23EF3">
      <w:pPr>
        <w:pStyle w:val="podotazka"/>
        <w:numPr>
          <w:ilvl w:val="0"/>
          <w:numId w:val="16"/>
        </w:numPr>
        <w:spacing w:before="60" w:afterLines="60" w:after="144"/>
      </w:pPr>
      <w:r w:rsidRPr="00433919">
        <w:t>metody a způsoby dopravních průzkumů (detektory</w:t>
      </w:r>
      <w:r>
        <w:t xml:space="preserve"> hodnot</w:t>
      </w:r>
      <w:r w:rsidRPr="00433919">
        <w:t>)</w:t>
      </w:r>
    </w:p>
    <w:p w14:paraId="44B52333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br w:type="page"/>
      </w:r>
      <w:r>
        <w:rPr>
          <w:sz w:val="22"/>
          <w:szCs w:val="22"/>
        </w:rPr>
        <w:lastRenderedPageBreak/>
        <w:t>Dopravní prognózy</w:t>
      </w:r>
    </w:p>
    <w:p w14:paraId="7414282D" w14:textId="77777777" w:rsidR="00C23EF3" w:rsidRPr="00433919" w:rsidRDefault="00C23EF3" w:rsidP="00C23EF3">
      <w:pPr>
        <w:pStyle w:val="podotazka"/>
        <w:numPr>
          <w:ilvl w:val="0"/>
          <w:numId w:val="17"/>
        </w:numPr>
        <w:spacing w:before="60" w:afterLines="60" w:after="144"/>
      </w:pPr>
      <w:r>
        <w:t xml:space="preserve">čtyřfázový model dopravní prognózy - </w:t>
      </w:r>
      <w:r w:rsidRPr="00433919">
        <w:t>určení objemu výhledové dopravy</w:t>
      </w:r>
      <w:r>
        <w:t xml:space="preserve"> (cest) – co je </w:t>
      </w:r>
      <w:r w:rsidRPr="00433919">
        <w:t>extrapolace, vícenásobná regresn</w:t>
      </w:r>
      <w:r>
        <w:t>í analýza, metoda specifické hybnosti</w:t>
      </w:r>
    </w:p>
    <w:p w14:paraId="44563F95" w14:textId="77777777" w:rsidR="00C23EF3" w:rsidRDefault="00C23EF3" w:rsidP="00C23EF3">
      <w:pPr>
        <w:pStyle w:val="podotazka"/>
        <w:numPr>
          <w:ilvl w:val="0"/>
          <w:numId w:val="17"/>
        </w:numPr>
        <w:spacing w:before="60" w:afterLines="60" w:after="144"/>
      </w:pPr>
      <w:r>
        <w:t xml:space="preserve">čtyřfázový model dopravní prognózy - </w:t>
      </w:r>
      <w:r w:rsidRPr="00433919">
        <w:t>rozdělení, mezioblastních vztahů (Analogické a syntetické metody, makroskopický model)</w:t>
      </w:r>
      <w:r w:rsidRPr="00A54DA3">
        <w:t xml:space="preserve"> </w:t>
      </w:r>
      <w:r w:rsidRPr="00433919">
        <w:t xml:space="preserve">dělba přepravní práce </w:t>
      </w:r>
      <w:r>
        <w:br/>
      </w:r>
      <w:r w:rsidRPr="00433919">
        <w:t>a přidělení dopravy na síť</w:t>
      </w:r>
    </w:p>
    <w:p w14:paraId="3BD20D12" w14:textId="77777777" w:rsidR="00C23EF3" w:rsidRPr="00433919" w:rsidRDefault="00C23EF3" w:rsidP="00C23EF3">
      <w:pPr>
        <w:pStyle w:val="podotazka"/>
        <w:numPr>
          <w:ilvl w:val="0"/>
          <w:numId w:val="17"/>
        </w:numPr>
        <w:spacing w:before="60" w:afterLines="60" w:after="144"/>
      </w:pPr>
      <w:r>
        <w:t>software používaný pro dopravní prognózy, struktura data potřebná pro daný účel</w:t>
      </w:r>
    </w:p>
    <w:p w14:paraId="044C527F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Pozemní komunikace</w:t>
      </w:r>
    </w:p>
    <w:p w14:paraId="7F057546" w14:textId="77777777" w:rsidR="00C23EF3" w:rsidRPr="00433919" w:rsidRDefault="00C23EF3" w:rsidP="00C23EF3">
      <w:pPr>
        <w:pStyle w:val="podotazka"/>
        <w:numPr>
          <w:ilvl w:val="0"/>
          <w:numId w:val="18"/>
        </w:numPr>
        <w:spacing w:before="60" w:afterLines="60" w:after="144"/>
      </w:pPr>
      <w:r w:rsidRPr="00433919">
        <w:t>návrhové kategorie pozemních komunikací, popis, rozdělení, charakteristika</w:t>
      </w:r>
    </w:p>
    <w:p w14:paraId="0F7105E7" w14:textId="77777777" w:rsidR="00C23EF3" w:rsidRPr="00433919" w:rsidRDefault="00C23EF3" w:rsidP="00C23EF3">
      <w:pPr>
        <w:pStyle w:val="podotazka"/>
        <w:numPr>
          <w:ilvl w:val="0"/>
          <w:numId w:val="18"/>
        </w:numPr>
        <w:spacing w:before="60" w:afterLines="60" w:after="144"/>
      </w:pPr>
      <w:r w:rsidRPr="00433919">
        <w:t>přípustné intenzity pozemních komunikací (ÚKD)</w:t>
      </w:r>
    </w:p>
    <w:p w14:paraId="7DFC31FA" w14:textId="77777777" w:rsidR="00C23EF3" w:rsidRPr="00433919" w:rsidRDefault="00C23EF3" w:rsidP="00C23EF3">
      <w:pPr>
        <w:pStyle w:val="podotazka"/>
        <w:numPr>
          <w:ilvl w:val="0"/>
          <w:numId w:val="18"/>
        </w:numPr>
        <w:spacing w:before="60" w:afterLines="60" w:after="144"/>
      </w:pPr>
      <w:r w:rsidRPr="00433919">
        <w:t>zákonný rámec výstavby, podmínek užívání a ochrany pozemních komunikací, práva a povinnosti vlastníků a uživatelů pozemních komunikací</w:t>
      </w:r>
      <w:r>
        <w:t xml:space="preserve"> </w:t>
      </w:r>
    </w:p>
    <w:p w14:paraId="4F163376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Křižovatky</w:t>
      </w:r>
      <w:r>
        <w:rPr>
          <w:sz w:val="22"/>
          <w:szCs w:val="22"/>
        </w:rPr>
        <w:t xml:space="preserve"> na pozemních komunikacích</w:t>
      </w:r>
    </w:p>
    <w:p w14:paraId="21C12896" w14:textId="77777777" w:rsidR="00C23EF3" w:rsidRPr="00433919" w:rsidRDefault="00C23EF3" w:rsidP="00C23EF3">
      <w:pPr>
        <w:pStyle w:val="podotazka"/>
        <w:numPr>
          <w:ilvl w:val="0"/>
          <w:numId w:val="19"/>
        </w:numPr>
        <w:spacing w:before="60" w:afterLines="60" w:after="144"/>
      </w:pPr>
      <w:r w:rsidRPr="00433919">
        <w:t xml:space="preserve">rozdělení křižovatek, </w:t>
      </w:r>
      <w:r>
        <w:t>zásady navrhování křižovatek</w:t>
      </w:r>
    </w:p>
    <w:p w14:paraId="0A3EB97E" w14:textId="77777777" w:rsidR="00C23EF3" w:rsidRPr="00433919" w:rsidRDefault="00C23EF3" w:rsidP="00C23EF3">
      <w:pPr>
        <w:pStyle w:val="podotazka"/>
        <w:numPr>
          <w:ilvl w:val="0"/>
          <w:numId w:val="19"/>
        </w:numPr>
        <w:spacing w:before="60" w:afterLines="60" w:after="144"/>
      </w:pPr>
      <w:r w:rsidRPr="00433919">
        <w:t xml:space="preserve">rozdělení pohybů vozidel na křižovatce, </w:t>
      </w:r>
      <w:r>
        <w:t xml:space="preserve">konvence značení a </w:t>
      </w:r>
      <w:r w:rsidRPr="00433919">
        <w:t>podřízenost proudů</w:t>
      </w:r>
    </w:p>
    <w:p w14:paraId="235ED6B0" w14:textId="77777777" w:rsidR="00C23EF3" w:rsidRPr="00433919" w:rsidRDefault="00C23EF3" w:rsidP="00C23EF3">
      <w:pPr>
        <w:pStyle w:val="podotazka"/>
        <w:numPr>
          <w:ilvl w:val="0"/>
          <w:numId w:val="19"/>
        </w:numPr>
        <w:spacing w:before="60" w:afterLines="60" w:after="144"/>
      </w:pPr>
      <w:r w:rsidRPr="00433919">
        <w:t xml:space="preserve">vymezení kolizních ploch a bodů křižovatek </w:t>
      </w:r>
    </w:p>
    <w:p w14:paraId="085EF575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 xml:space="preserve">Stykové </w:t>
      </w:r>
      <w:r>
        <w:rPr>
          <w:sz w:val="22"/>
          <w:szCs w:val="22"/>
        </w:rPr>
        <w:t xml:space="preserve">a průsečné </w:t>
      </w:r>
      <w:r w:rsidRPr="0071456F">
        <w:rPr>
          <w:sz w:val="22"/>
          <w:szCs w:val="22"/>
        </w:rPr>
        <w:t>neřízené křižovatky</w:t>
      </w:r>
    </w:p>
    <w:p w14:paraId="3DFB42F9" w14:textId="77777777" w:rsidR="00C23EF3" w:rsidRPr="00433919" w:rsidRDefault="00C23EF3" w:rsidP="00C23EF3">
      <w:pPr>
        <w:pStyle w:val="podotazka"/>
        <w:numPr>
          <w:ilvl w:val="0"/>
          <w:numId w:val="20"/>
        </w:numPr>
        <w:spacing w:before="60"/>
        <w:ind w:left="1077" w:hanging="357"/>
      </w:pPr>
      <w:r>
        <w:t>výkonnost (kapacita) křižovatek, teorie mezer v</w:t>
      </w:r>
      <w:r w:rsidRPr="00433919">
        <w:t xml:space="preserve"> dopravních proudech</w:t>
      </w:r>
    </w:p>
    <w:p w14:paraId="6B453082" w14:textId="77777777" w:rsidR="00C23EF3" w:rsidRPr="00433919" w:rsidRDefault="00C23EF3" w:rsidP="00C23EF3">
      <w:pPr>
        <w:pStyle w:val="podotazka"/>
        <w:numPr>
          <w:ilvl w:val="0"/>
          <w:numId w:val="20"/>
        </w:numPr>
        <w:spacing w:before="60"/>
        <w:ind w:left="1077" w:hanging="357"/>
      </w:pPr>
      <w:r w:rsidRPr="00433919">
        <w:t xml:space="preserve">princip </w:t>
      </w:r>
      <w:r>
        <w:t xml:space="preserve">a postup </w:t>
      </w:r>
      <w:r w:rsidRPr="00433919">
        <w:t>výpočtu</w:t>
      </w:r>
      <w:r>
        <w:t xml:space="preserve"> výkonnosti neřízené křižovatky</w:t>
      </w:r>
    </w:p>
    <w:p w14:paraId="5862D433" w14:textId="77777777" w:rsidR="00C23EF3" w:rsidRDefault="00C23EF3" w:rsidP="00C23EF3">
      <w:pPr>
        <w:pStyle w:val="podotazka"/>
        <w:numPr>
          <w:ilvl w:val="0"/>
          <w:numId w:val="20"/>
        </w:numPr>
        <w:spacing w:before="60"/>
        <w:ind w:left="1077" w:hanging="357"/>
      </w:pPr>
      <w:r>
        <w:t xml:space="preserve">vysvětlete co je teoretické kapacita křižovatky, střední doba zdržení a rezerva </w:t>
      </w:r>
    </w:p>
    <w:p w14:paraId="627394CC" w14:textId="77777777" w:rsidR="00C23EF3" w:rsidRPr="000C4C0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0C4C0F">
        <w:rPr>
          <w:sz w:val="22"/>
          <w:szCs w:val="22"/>
        </w:rPr>
        <w:t>Okružní křižovatky</w:t>
      </w:r>
    </w:p>
    <w:p w14:paraId="07204203" w14:textId="77777777" w:rsidR="00C23EF3" w:rsidRDefault="00C23EF3" w:rsidP="00C23EF3">
      <w:pPr>
        <w:pStyle w:val="podotazka"/>
        <w:numPr>
          <w:ilvl w:val="0"/>
          <w:numId w:val="23"/>
        </w:numPr>
        <w:spacing w:before="60" w:afterLines="60" w:after="144"/>
      </w:pPr>
      <w:r>
        <w:t>základní rozdělení okružních křižovatek dle kapacity (výkonnost)</w:t>
      </w:r>
    </w:p>
    <w:p w14:paraId="7B910FC7" w14:textId="77777777" w:rsidR="00C23EF3" w:rsidRDefault="00C23EF3" w:rsidP="00C23EF3">
      <w:pPr>
        <w:pStyle w:val="podotazka"/>
        <w:numPr>
          <w:ilvl w:val="0"/>
          <w:numId w:val="23"/>
        </w:numPr>
        <w:spacing w:before="60" w:afterLines="60" w:after="144"/>
      </w:pPr>
      <w:r>
        <w:t>principy výpočtu výkonnosti okružní křižovatky</w:t>
      </w:r>
    </w:p>
    <w:p w14:paraId="07174952" w14:textId="77777777" w:rsidR="00C23EF3" w:rsidRPr="00137AFE" w:rsidRDefault="00C23EF3" w:rsidP="00C23EF3">
      <w:pPr>
        <w:pStyle w:val="podotazka"/>
        <w:numPr>
          <w:ilvl w:val="0"/>
          <w:numId w:val="23"/>
        </w:numPr>
        <w:spacing w:before="60" w:afterLines="60" w:after="144"/>
      </w:pPr>
      <w:r>
        <w:t>zásady pro návrh okružní křižovatky</w:t>
      </w:r>
    </w:p>
    <w:p w14:paraId="2364845D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Řízené křižovatky</w:t>
      </w:r>
    </w:p>
    <w:p w14:paraId="6236B8C1" w14:textId="77777777" w:rsidR="00C23EF3" w:rsidRPr="00B32704" w:rsidRDefault="00C23EF3" w:rsidP="00C23EF3">
      <w:pPr>
        <w:pStyle w:val="podotazka"/>
        <w:numPr>
          <w:ilvl w:val="0"/>
          <w:numId w:val="21"/>
        </w:numPr>
        <w:spacing w:before="60" w:afterLines="60" w:after="144"/>
      </w:pPr>
      <w:r w:rsidRPr="00B32704">
        <w:t>světelné signalizační zařízení křižovatek, signální skupiny (SSZ)</w:t>
      </w:r>
    </w:p>
    <w:p w14:paraId="685A9D33" w14:textId="77777777" w:rsidR="00C23EF3" w:rsidRPr="00433919" w:rsidRDefault="00C23EF3" w:rsidP="00C23EF3">
      <w:pPr>
        <w:pStyle w:val="podotazka"/>
        <w:numPr>
          <w:ilvl w:val="0"/>
          <w:numId w:val="21"/>
        </w:numPr>
        <w:spacing w:before="60" w:afterLines="60" w:after="144"/>
      </w:pPr>
      <w:r w:rsidRPr="00433919">
        <w:t xml:space="preserve">postup návrhu </w:t>
      </w:r>
      <w:r>
        <w:t>signálního plánu SSZ</w:t>
      </w:r>
    </w:p>
    <w:p w14:paraId="774DAC9A" w14:textId="77777777" w:rsidR="00C23EF3" w:rsidRPr="00433919" w:rsidRDefault="00C23EF3" w:rsidP="00C23EF3">
      <w:pPr>
        <w:pStyle w:val="podotazka"/>
        <w:numPr>
          <w:ilvl w:val="0"/>
          <w:numId w:val="21"/>
        </w:numPr>
        <w:spacing w:before="60" w:afterLines="60" w:after="144"/>
      </w:pPr>
      <w:r w:rsidRPr="00433919">
        <w:t xml:space="preserve">technické prvky používané pro </w:t>
      </w:r>
      <w:r>
        <w:t xml:space="preserve">adaptivní </w:t>
      </w:r>
      <w:r w:rsidRPr="00433919">
        <w:t>řízení křižovatek</w:t>
      </w:r>
    </w:p>
    <w:p w14:paraId="79E3928B" w14:textId="77777777" w:rsidR="00C23EF3" w:rsidRPr="0071456F" w:rsidRDefault="00C23EF3" w:rsidP="00C23EF3">
      <w:pPr>
        <w:pStyle w:val="okru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sz w:val="22"/>
          <w:szCs w:val="22"/>
        </w:rPr>
      </w:pPr>
      <w:r w:rsidRPr="0071456F">
        <w:rPr>
          <w:sz w:val="22"/>
          <w:szCs w:val="22"/>
        </w:rPr>
        <w:t>Zklidňování dopravy (způsoby řešení harmonizace pěší a automobilové dopravy)</w:t>
      </w:r>
    </w:p>
    <w:p w14:paraId="2A79CF6A" w14:textId="77777777" w:rsidR="00C23EF3" w:rsidRPr="00433919" w:rsidRDefault="00C23EF3" w:rsidP="00C23EF3">
      <w:pPr>
        <w:pStyle w:val="podotazka"/>
        <w:numPr>
          <w:ilvl w:val="0"/>
          <w:numId w:val="22"/>
        </w:numPr>
        <w:spacing w:before="60" w:afterLines="60" w:after="144"/>
      </w:pPr>
      <w:r w:rsidRPr="00433919">
        <w:t>psychologické prvky zklidňování</w:t>
      </w:r>
      <w:r>
        <w:t xml:space="preserve"> dopravy</w:t>
      </w:r>
    </w:p>
    <w:p w14:paraId="1E16E529" w14:textId="77777777" w:rsidR="00C23EF3" w:rsidRPr="00433919" w:rsidRDefault="00C23EF3" w:rsidP="00C23EF3">
      <w:pPr>
        <w:pStyle w:val="podotazka"/>
        <w:numPr>
          <w:ilvl w:val="0"/>
          <w:numId w:val="22"/>
        </w:numPr>
        <w:spacing w:before="60" w:afterLines="60" w:after="144"/>
      </w:pPr>
      <w:r w:rsidRPr="00433919">
        <w:t>fyzické prvky (včetně křižovatkových)</w:t>
      </w:r>
      <w:r>
        <w:t xml:space="preserve"> </w:t>
      </w:r>
      <w:r w:rsidRPr="00433919">
        <w:t>zklidňování</w:t>
      </w:r>
      <w:r>
        <w:t xml:space="preserve"> dopravy</w:t>
      </w:r>
    </w:p>
    <w:p w14:paraId="6F620C97" w14:textId="77777777" w:rsidR="00C23EF3" w:rsidRPr="00B6122D" w:rsidRDefault="00C23EF3" w:rsidP="00C23EF3">
      <w:pPr>
        <w:pStyle w:val="podotazka"/>
        <w:numPr>
          <w:ilvl w:val="0"/>
          <w:numId w:val="22"/>
        </w:numPr>
        <w:spacing w:before="60" w:afterLines="60" w:after="144"/>
      </w:pPr>
      <w:r w:rsidRPr="00433919">
        <w:t>zásady projektování a zavádění zklidňování dopravy (eventuálně dopravy v klidu)</w:t>
      </w:r>
    </w:p>
    <w:p w14:paraId="1F89EDA0" w14:textId="77777777" w:rsidR="00E34F23" w:rsidRDefault="00E34F23" w:rsidP="00E34F23">
      <w:pPr>
        <w:pStyle w:val="Nzev"/>
      </w:pPr>
      <w:r>
        <w:lastRenderedPageBreak/>
        <w:t>Jakost, spolehlivost a obnova strojů</w:t>
      </w:r>
    </w:p>
    <w:p w14:paraId="096DD4D7" w14:textId="77777777" w:rsidR="00E34F23" w:rsidRDefault="00E34F23" w:rsidP="00E34F23">
      <w:pPr>
        <w:pStyle w:val="Nzev"/>
      </w:pPr>
    </w:p>
    <w:p w14:paraId="558AFB0B" w14:textId="77777777" w:rsidR="00E34F23" w:rsidRPr="009B0F87" w:rsidRDefault="00E34F23" w:rsidP="00E34F23">
      <w:pPr>
        <w:pStyle w:val="otazka"/>
        <w:rPr>
          <w:sz w:val="22"/>
        </w:rPr>
      </w:pPr>
      <w:r w:rsidRPr="009B0F87">
        <w:rPr>
          <w:sz w:val="22"/>
        </w:rPr>
        <w:t>Jakost entity</w:t>
      </w:r>
    </w:p>
    <w:p w14:paraId="4FCDC503" w14:textId="77777777" w:rsidR="00E34F23" w:rsidRDefault="00E34F23" w:rsidP="00E34F23">
      <w:pPr>
        <w:pStyle w:val="podotazka"/>
        <w:spacing w:before="60"/>
        <w:ind w:left="1797" w:hanging="1077"/>
      </w:pPr>
      <w:r>
        <w:t>Definice jakosti a entity.</w:t>
      </w:r>
    </w:p>
    <w:p w14:paraId="240BF323" w14:textId="77777777" w:rsidR="00E34F23" w:rsidRDefault="00E34F23" w:rsidP="00E34F23">
      <w:pPr>
        <w:pStyle w:val="podotazka"/>
        <w:spacing w:before="60"/>
        <w:ind w:left="1797" w:hanging="1077"/>
      </w:pPr>
      <w:r>
        <w:t>Charakteristika požadavků (potřeb) na jakost (</w:t>
      </w:r>
      <w:proofErr w:type="spellStart"/>
      <w:r>
        <w:t>Maslowova</w:t>
      </w:r>
      <w:proofErr w:type="spellEnd"/>
      <w:r>
        <w:t xml:space="preserve"> stupnice, vyslovené, nevyslovené a neuvědomělé potřeby).</w:t>
      </w:r>
    </w:p>
    <w:p w14:paraId="797B4088" w14:textId="77777777" w:rsidR="00E34F23" w:rsidRPr="009B0F87" w:rsidRDefault="00E34F23" w:rsidP="00E34F23">
      <w:pPr>
        <w:pStyle w:val="otazka"/>
        <w:rPr>
          <w:sz w:val="22"/>
        </w:rPr>
      </w:pPr>
      <w:r w:rsidRPr="009B0F87">
        <w:rPr>
          <w:sz w:val="22"/>
        </w:rPr>
        <w:t>Požadavky na jakost</w:t>
      </w:r>
    </w:p>
    <w:p w14:paraId="086791CD" w14:textId="77777777" w:rsidR="00E34F23" w:rsidRDefault="00E34F23" w:rsidP="00E34F23">
      <w:pPr>
        <w:pStyle w:val="podotazka"/>
        <w:spacing w:before="60"/>
        <w:ind w:left="1797" w:hanging="1077"/>
      </w:pPr>
      <w:r>
        <w:t>Systemizace požadavků zákazníka (matice požadavkových period a oblastí), příklad rozpracování požadavků (QFD – dům jakosti).</w:t>
      </w:r>
    </w:p>
    <w:p w14:paraId="08512AA3" w14:textId="77777777" w:rsidR="00E34F23" w:rsidRDefault="00E34F23" w:rsidP="00E34F23">
      <w:pPr>
        <w:pStyle w:val="podotazka"/>
        <w:spacing w:before="60"/>
        <w:ind w:left="1797" w:hanging="1077"/>
      </w:pPr>
      <w:r>
        <w:t>Kvantifikace potřeb (znaky kardinální, nominální, ordinální, transformace znaků, znaky přímo měřitelné, nepřímo měřitelné a neměřitelné).</w:t>
      </w:r>
    </w:p>
    <w:p w14:paraId="2CDD556E" w14:textId="77777777" w:rsidR="00E34F23" w:rsidRPr="00FA22D2" w:rsidRDefault="00E34F23" w:rsidP="00E34F23">
      <w:pPr>
        <w:pStyle w:val="podotazka"/>
        <w:spacing w:before="60"/>
        <w:ind w:left="1797" w:hanging="1077"/>
      </w:pPr>
      <w:r w:rsidRPr="00FA22D2">
        <w:t xml:space="preserve">Kategorie jakosti (třída jakosti, správná a chybná jakost, jádro a slupka jakosti, tradiční a </w:t>
      </w:r>
      <w:proofErr w:type="spellStart"/>
      <w:r w:rsidRPr="00FA22D2">
        <w:t>Taguchiho</w:t>
      </w:r>
      <w:proofErr w:type="spellEnd"/>
      <w:r w:rsidRPr="00FA22D2">
        <w:t xml:space="preserve"> model, optimální jakost</w:t>
      </w:r>
      <w:r>
        <w:t xml:space="preserve"> návrhu a výrobního provedení</w:t>
      </w:r>
      <w:r w:rsidRPr="00FA22D2">
        <w:t>)</w:t>
      </w:r>
      <w:r>
        <w:t>.</w:t>
      </w:r>
    </w:p>
    <w:p w14:paraId="422328DD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Náklady na jakost</w:t>
      </w:r>
    </w:p>
    <w:p w14:paraId="59E38033" w14:textId="77777777" w:rsidR="00E34F23" w:rsidRDefault="00E34F23" w:rsidP="00E34F23">
      <w:pPr>
        <w:pStyle w:val="podotazka"/>
        <w:spacing w:before="60"/>
        <w:ind w:left="1797" w:hanging="1077"/>
      </w:pPr>
      <w:r>
        <w:t>Preventivní náklady, náklady na vyhodnocení jakosti.</w:t>
      </w:r>
    </w:p>
    <w:p w14:paraId="07B9FD2C" w14:textId="77777777" w:rsidR="00E34F23" w:rsidRDefault="00E34F23" w:rsidP="00E34F23">
      <w:pPr>
        <w:pStyle w:val="podotazka"/>
        <w:spacing w:before="60"/>
        <w:ind w:left="1797" w:hanging="1077"/>
      </w:pPr>
      <w:r>
        <w:t>Vnitřní a vnější náklady, postup snižování nákladů na jakost (nejakost).</w:t>
      </w:r>
    </w:p>
    <w:p w14:paraId="05322FE5" w14:textId="77777777" w:rsidR="00E34F23" w:rsidRPr="000C4C0F" w:rsidRDefault="00E34F23" w:rsidP="00E34F23">
      <w:pPr>
        <w:pStyle w:val="otazka"/>
        <w:rPr>
          <w:sz w:val="22"/>
          <w:szCs w:val="22"/>
        </w:rPr>
      </w:pPr>
      <w:r w:rsidRPr="000C4C0F">
        <w:rPr>
          <w:sz w:val="22"/>
          <w:szCs w:val="22"/>
        </w:rPr>
        <w:t>Organizace a zlepšování jakosti</w:t>
      </w:r>
    </w:p>
    <w:p w14:paraId="71640C6D" w14:textId="77777777" w:rsidR="00E34F23" w:rsidRDefault="00E34F23" w:rsidP="00E34F23">
      <w:pPr>
        <w:pStyle w:val="podotazka"/>
        <w:spacing w:before="60"/>
        <w:ind w:left="1797" w:hanging="1077"/>
      </w:pPr>
      <w:r>
        <w:t>Zlepšování jakosti - metody, management jakosti, PDCA, závislost nákladů na opatření k jakosti (nejakosti) a jednotlivých etap života výrobku.</w:t>
      </w:r>
    </w:p>
    <w:p w14:paraId="263DA032" w14:textId="77777777" w:rsidR="00E34F23" w:rsidRPr="003477A3" w:rsidRDefault="00E34F23" w:rsidP="00E34F23">
      <w:pPr>
        <w:pStyle w:val="podotazka"/>
        <w:spacing w:before="60"/>
        <w:ind w:left="1797" w:hanging="1077"/>
      </w:pPr>
      <w:r>
        <w:rPr>
          <w:spacing w:val="-2"/>
        </w:rPr>
        <w:t>Spirála (řetěz) jakosti.</w:t>
      </w:r>
    </w:p>
    <w:p w14:paraId="2537558A" w14:textId="77777777" w:rsidR="00E34F23" w:rsidRDefault="00E34F23" w:rsidP="00E34F23">
      <w:pPr>
        <w:pStyle w:val="podotazka"/>
        <w:spacing w:before="60"/>
        <w:ind w:left="1797" w:hanging="1077"/>
      </w:pPr>
      <w:r>
        <w:t>Metody hodnocení jakosti – parametrická, nákladová, smíšená.</w:t>
      </w:r>
    </w:p>
    <w:p w14:paraId="56D94B86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Strategie jakosti</w:t>
      </w:r>
    </w:p>
    <w:p w14:paraId="69333CF4" w14:textId="77777777" w:rsidR="00E34F23" w:rsidRDefault="00E34F23" w:rsidP="00E34F23">
      <w:pPr>
        <w:pStyle w:val="podotazka"/>
        <w:spacing w:before="60"/>
        <w:ind w:left="1797" w:hanging="1077"/>
      </w:pPr>
      <w:r>
        <w:t>Strategie jakosti (formulování strategie jakosti a převedení strategie jakosti do praxe, normalizované a nenormalizované modely zabezpečování jakosti, TQM).</w:t>
      </w:r>
    </w:p>
    <w:p w14:paraId="6DB63E58" w14:textId="77777777" w:rsidR="00E34F23" w:rsidRDefault="00E34F23" w:rsidP="00E34F23">
      <w:pPr>
        <w:pStyle w:val="podotazka"/>
        <w:spacing w:before="60"/>
        <w:ind w:left="1797" w:hanging="1077"/>
      </w:pPr>
      <w:r>
        <w:t xml:space="preserve">Metody a pomůcky při práci s jakostí (formulář pro sběr údajů, benchmarking, </w:t>
      </w:r>
      <w:proofErr w:type="spellStart"/>
      <w:r>
        <w:t>Ishikawův</w:t>
      </w:r>
      <w:proofErr w:type="spellEnd"/>
      <w:r>
        <w:t xml:space="preserve"> diagram, histogram – index způsobilosti).</w:t>
      </w:r>
    </w:p>
    <w:p w14:paraId="0382B0C8" w14:textId="77777777" w:rsidR="00E34F23" w:rsidRDefault="00E34F23" w:rsidP="00E34F23">
      <w:pPr>
        <w:pStyle w:val="podotazka"/>
        <w:spacing w:before="60"/>
        <w:ind w:left="1797" w:hanging="1077"/>
      </w:pPr>
      <w:r>
        <w:t>Systémy pro zabezpečování jakosti (bránění vadám, objevení vad, opatření, dokumentace, audity, vyřizování reklamací).</w:t>
      </w:r>
    </w:p>
    <w:p w14:paraId="47C4910B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Normované systémy jakosti</w:t>
      </w:r>
    </w:p>
    <w:p w14:paraId="5AFD292A" w14:textId="77777777" w:rsidR="00E34F23" w:rsidRDefault="00E34F23" w:rsidP="00E34F23">
      <w:pPr>
        <w:pStyle w:val="podotazka"/>
        <w:spacing w:before="60"/>
        <w:ind w:left="1797" w:hanging="1077"/>
      </w:pPr>
      <w:r>
        <w:t xml:space="preserve">Řada ISO 9000, </w:t>
      </w:r>
      <w:r w:rsidRPr="003477A3">
        <w:t>IATF 16949</w:t>
      </w:r>
      <w:r>
        <w:t xml:space="preserve">. </w:t>
      </w:r>
      <w:r w:rsidRPr="003477A3">
        <w:t>Stádia budování systému řízení jakosti</w:t>
      </w:r>
      <w:r>
        <w:t>.</w:t>
      </w:r>
    </w:p>
    <w:p w14:paraId="3D2105C0" w14:textId="77777777" w:rsidR="00E34F23" w:rsidRPr="003477A3" w:rsidRDefault="00E34F23" w:rsidP="00E34F23">
      <w:pPr>
        <w:pStyle w:val="podotazka"/>
        <w:spacing w:before="60"/>
        <w:ind w:left="1797" w:hanging="1077"/>
      </w:pPr>
      <w:r>
        <w:t xml:space="preserve">ISO 14001, </w:t>
      </w:r>
      <w:r w:rsidRPr="003477A3">
        <w:t>OHSAS 18001</w:t>
      </w:r>
      <w:r>
        <w:t xml:space="preserve"> (</w:t>
      </w:r>
      <w:r w:rsidRPr="003477A3">
        <w:t>ČSN EN ISO 45001:2018</w:t>
      </w:r>
      <w:r>
        <w:t>).</w:t>
      </w:r>
    </w:p>
    <w:p w14:paraId="36E67A41" w14:textId="77777777" w:rsidR="00E34F23" w:rsidRPr="003477A3" w:rsidRDefault="00E34F23" w:rsidP="00E34F23">
      <w:pPr>
        <w:pStyle w:val="podotazka"/>
        <w:spacing w:before="60"/>
        <w:ind w:left="1797" w:hanging="1077"/>
        <w:rPr>
          <w:bCs/>
        </w:rPr>
      </w:pPr>
      <w:r w:rsidRPr="003477A3">
        <w:rPr>
          <w:bCs/>
        </w:rPr>
        <w:t>Integrovaný systém managementu jakosti</w:t>
      </w:r>
      <w:r>
        <w:rPr>
          <w:bCs/>
        </w:rPr>
        <w:t>.</w:t>
      </w:r>
    </w:p>
    <w:p w14:paraId="42ECF1D8" w14:textId="77777777" w:rsidR="00E34F23" w:rsidRPr="009E6A9A" w:rsidRDefault="00E34F23" w:rsidP="00E34F23">
      <w:pPr>
        <w:pStyle w:val="otazka"/>
        <w:ind w:left="357" w:hanging="357"/>
        <w:rPr>
          <w:sz w:val="22"/>
        </w:rPr>
      </w:pPr>
      <w:r w:rsidRPr="009E6A9A">
        <w:rPr>
          <w:sz w:val="22"/>
        </w:rPr>
        <w:t>Spolehlivost strojů a zařízení</w:t>
      </w:r>
    </w:p>
    <w:p w14:paraId="1706CA55" w14:textId="77777777" w:rsidR="00E34F23" w:rsidRPr="00973297" w:rsidRDefault="00E34F23" w:rsidP="00E34F23">
      <w:pPr>
        <w:pStyle w:val="podotazka"/>
        <w:spacing w:before="60"/>
        <w:ind w:left="1797" w:hanging="1077"/>
      </w:pPr>
      <w:r w:rsidRPr="00973297">
        <w:t>Definice spolehlivosti, pohotovosti, bezporuchovosti, udržovatelnosti a zajištěnosti údržby</w:t>
      </w:r>
      <w:r>
        <w:t>.</w:t>
      </w:r>
    </w:p>
    <w:p w14:paraId="7A8CD0B4" w14:textId="77777777" w:rsidR="00E34F23" w:rsidRDefault="00E34F23" w:rsidP="00E34F23">
      <w:pPr>
        <w:pStyle w:val="podotazka"/>
        <w:spacing w:before="60"/>
        <w:ind w:left="1797" w:hanging="1077"/>
      </w:pPr>
      <w:r>
        <w:lastRenderedPageBreak/>
        <w:t>Zkoušky životnosti (bezporuchovosti) – charakteristiky spolehlivosti.</w:t>
      </w:r>
    </w:p>
    <w:p w14:paraId="072F8194" w14:textId="77777777" w:rsidR="00E34F23" w:rsidRPr="00973297" w:rsidRDefault="00E34F23" w:rsidP="00E34F23">
      <w:pPr>
        <w:pStyle w:val="podotazka"/>
        <w:spacing w:before="60"/>
        <w:ind w:left="1797" w:hanging="1077"/>
      </w:pPr>
      <w:r>
        <w:t>Metody zajišťování spolehlivosti (FMEA, RCM).</w:t>
      </w:r>
    </w:p>
    <w:p w14:paraId="448ACBBA" w14:textId="77777777" w:rsidR="00E34F23" w:rsidRPr="009E6A9A" w:rsidRDefault="00E34F23" w:rsidP="00E34F23">
      <w:pPr>
        <w:pStyle w:val="otazka"/>
        <w:ind w:left="357" w:hanging="357"/>
        <w:rPr>
          <w:sz w:val="22"/>
        </w:rPr>
      </w:pPr>
      <w:r w:rsidRPr="009E6A9A">
        <w:rPr>
          <w:sz w:val="22"/>
        </w:rPr>
        <w:t>Spolehlivost technických systémů</w:t>
      </w:r>
    </w:p>
    <w:p w14:paraId="1BB68AEB" w14:textId="77777777" w:rsidR="00E34F23" w:rsidRPr="00973297" w:rsidRDefault="00E34F23" w:rsidP="00E34F23">
      <w:pPr>
        <w:pStyle w:val="podotazka"/>
        <w:spacing w:before="60"/>
        <w:ind w:left="1797" w:hanging="1077"/>
      </w:pPr>
      <w:r>
        <w:t>S</w:t>
      </w:r>
      <w:r w:rsidRPr="00973297">
        <w:t>truktury technických systémů, blokový diagram</w:t>
      </w:r>
      <w:r>
        <w:t>.</w:t>
      </w:r>
    </w:p>
    <w:p w14:paraId="44FC25DF" w14:textId="77777777" w:rsidR="00E34F23" w:rsidRPr="00973297" w:rsidRDefault="00E34F23" w:rsidP="00E34F23">
      <w:pPr>
        <w:pStyle w:val="podotazka"/>
        <w:spacing w:before="60"/>
        <w:ind w:left="1797" w:hanging="1077"/>
      </w:pPr>
      <w:r>
        <w:t>V</w:t>
      </w:r>
      <w:r w:rsidRPr="00973297">
        <w:t>ýpočet pravděpodobnosti bezporuchového provozu sériového systému</w:t>
      </w:r>
      <w:r>
        <w:t xml:space="preserve">, </w:t>
      </w:r>
      <w:r w:rsidRPr="00973297">
        <w:t>paralelního systému</w:t>
      </w:r>
      <w:r>
        <w:t xml:space="preserve"> a smíšeného systému.</w:t>
      </w:r>
    </w:p>
    <w:p w14:paraId="1845C750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Hodnocení technického stavu objektů</w:t>
      </w:r>
    </w:p>
    <w:p w14:paraId="47FBFFBC" w14:textId="77777777" w:rsidR="00E34F23" w:rsidRDefault="00E34F23" w:rsidP="00E34F23">
      <w:pPr>
        <w:pStyle w:val="podotazka"/>
        <w:spacing w:before="60"/>
        <w:ind w:left="1797" w:hanging="1077"/>
      </w:pPr>
      <w:r>
        <w:t>Technický stav objektů, jeho změny v provozu, ukazatele.</w:t>
      </w:r>
    </w:p>
    <w:p w14:paraId="298EA790" w14:textId="77777777" w:rsidR="00E34F23" w:rsidRDefault="00E34F23" w:rsidP="00E34F23">
      <w:pPr>
        <w:pStyle w:val="podotazka"/>
        <w:spacing w:before="60"/>
        <w:ind w:left="1797" w:hanging="1077"/>
        <w:rPr>
          <w:spacing w:val="-2"/>
        </w:rPr>
      </w:pPr>
      <w:r>
        <w:rPr>
          <w:spacing w:val="-2"/>
        </w:rPr>
        <w:t>Základní diagnostické signály.</w:t>
      </w:r>
    </w:p>
    <w:p w14:paraId="60BF181A" w14:textId="77777777" w:rsidR="00E34F23" w:rsidRDefault="00E34F23" w:rsidP="00E34F23">
      <w:pPr>
        <w:pStyle w:val="podotazka"/>
        <w:spacing w:before="60"/>
        <w:ind w:left="1797" w:hanging="1077"/>
        <w:rPr>
          <w:spacing w:val="-2"/>
        </w:rPr>
      </w:pPr>
      <w:r>
        <w:rPr>
          <w:spacing w:val="-2"/>
        </w:rPr>
        <w:t>Mechanismy poruch a jejich vnější projev.</w:t>
      </w:r>
    </w:p>
    <w:p w14:paraId="1E0C80A7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Fyzický život funkčních ploch a jeho zkoušky</w:t>
      </w:r>
    </w:p>
    <w:p w14:paraId="60B04D06" w14:textId="77777777" w:rsidR="00E34F23" w:rsidRDefault="00E34F23" w:rsidP="00E34F23">
      <w:pPr>
        <w:pStyle w:val="podotazka"/>
        <w:spacing w:before="60"/>
        <w:ind w:left="1797" w:hanging="1077"/>
      </w:pPr>
      <w:r>
        <w:t>Opotřebení funkčních ploch, mezní fyzický stav, fyzický život, jejich zkoušení.</w:t>
      </w:r>
    </w:p>
    <w:p w14:paraId="6687CE85" w14:textId="77777777" w:rsidR="00E34F23" w:rsidRDefault="00E34F23" w:rsidP="00E34F23">
      <w:pPr>
        <w:pStyle w:val="podotazka"/>
        <w:spacing w:before="60"/>
        <w:ind w:left="1797" w:hanging="1077"/>
      </w:pPr>
      <w:r>
        <w:t>Parametr proudu poruch, střední doba mezi poruchami.</w:t>
      </w:r>
    </w:p>
    <w:p w14:paraId="030AC160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Klasifikace technických objektů a jejich parametry</w:t>
      </w:r>
    </w:p>
    <w:p w14:paraId="4EA9396B" w14:textId="77777777" w:rsidR="00E34F23" w:rsidRDefault="00E34F23" w:rsidP="00E34F23">
      <w:pPr>
        <w:pStyle w:val="podotazka"/>
        <w:spacing w:before="60"/>
        <w:ind w:left="1797" w:hanging="1077"/>
      </w:pPr>
      <w:r>
        <w:t xml:space="preserve">Vlastnosti dvoustavových a </w:t>
      </w:r>
      <w:proofErr w:type="spellStart"/>
      <w:r>
        <w:t>vícestavových</w:t>
      </w:r>
      <w:proofErr w:type="spellEnd"/>
      <w:r>
        <w:t xml:space="preserve"> prvků.</w:t>
      </w:r>
    </w:p>
    <w:p w14:paraId="4D0CAAE5" w14:textId="77777777" w:rsidR="00E34F23" w:rsidRDefault="00E34F23" w:rsidP="00E34F23">
      <w:pPr>
        <w:pStyle w:val="podotazka"/>
        <w:spacing w:before="60"/>
        <w:ind w:left="1797" w:hanging="1077"/>
      </w:pPr>
      <w:r>
        <w:t>Stavy objektů – bezvadný, provozuschopný, poruchový.</w:t>
      </w:r>
    </w:p>
    <w:p w14:paraId="7A04E8AE" w14:textId="77777777" w:rsidR="00E34F23" w:rsidRDefault="00E34F23" w:rsidP="00E34F23">
      <w:pPr>
        <w:pStyle w:val="podotazka"/>
        <w:spacing w:before="60"/>
        <w:ind w:left="1797" w:hanging="1077"/>
      </w:pPr>
      <w:r>
        <w:t xml:space="preserve">Udržovatelnost, opravitelnost, </w:t>
      </w:r>
      <w:proofErr w:type="spellStart"/>
      <w:r>
        <w:t>diagnostikovatelnost</w:t>
      </w:r>
      <w:proofErr w:type="spellEnd"/>
      <w:r>
        <w:t xml:space="preserve"> - význam, ukazatele, požadavky na konstrukci.</w:t>
      </w:r>
    </w:p>
    <w:p w14:paraId="295F6515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Nákladové ukazatele</w:t>
      </w:r>
    </w:p>
    <w:p w14:paraId="4BB5927F" w14:textId="77777777" w:rsidR="00E34F23" w:rsidRDefault="00E34F23" w:rsidP="00E34F23">
      <w:pPr>
        <w:pStyle w:val="podotazka"/>
        <w:spacing w:before="60"/>
        <w:ind w:left="1797" w:hanging="1077"/>
      </w:pPr>
      <w:r>
        <w:t>Kategorie nákladů.</w:t>
      </w:r>
    </w:p>
    <w:p w14:paraId="0FC1F100" w14:textId="77777777" w:rsidR="00E34F23" w:rsidRDefault="00E34F23" w:rsidP="00E34F23">
      <w:pPr>
        <w:pStyle w:val="podotazka"/>
        <w:spacing w:before="60"/>
        <w:ind w:left="1797" w:hanging="1077"/>
      </w:pPr>
      <w:r>
        <w:t>Způsoby evidence nákladových ukazatelů.</w:t>
      </w:r>
    </w:p>
    <w:p w14:paraId="1E473ED4" w14:textId="77777777" w:rsidR="00E34F23" w:rsidRPr="00020C44" w:rsidRDefault="00E34F23" w:rsidP="00E34F23">
      <w:pPr>
        <w:pStyle w:val="podotazka"/>
        <w:spacing w:before="60"/>
        <w:ind w:left="1797" w:hanging="1077"/>
        <w:rPr>
          <w:i/>
        </w:rPr>
      </w:pPr>
      <w:r>
        <w:t xml:space="preserve">Vzájemné vztahy mezi </w:t>
      </w:r>
      <w:r w:rsidRPr="00020C44">
        <w:rPr>
          <w:i/>
        </w:rPr>
        <w:t>N(t), u(t), v(t)</w:t>
      </w:r>
      <w:r>
        <w:rPr>
          <w:i/>
        </w:rPr>
        <w:t>.</w:t>
      </w:r>
    </w:p>
    <w:p w14:paraId="2E421CD7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Kritérium optimálního stavu pro obnovu prvku</w:t>
      </w:r>
    </w:p>
    <w:p w14:paraId="39592512" w14:textId="77777777" w:rsidR="00E34F23" w:rsidRDefault="00E34F23" w:rsidP="00E34F23">
      <w:pPr>
        <w:pStyle w:val="podotazka"/>
        <w:spacing w:before="60"/>
        <w:ind w:left="1797" w:hanging="1077"/>
      </w:pPr>
      <w:r>
        <w:t>Účelová funkce optimální doby provozu do obnovy prvku.</w:t>
      </w:r>
    </w:p>
    <w:p w14:paraId="2BEFE986" w14:textId="77777777" w:rsidR="00E34F23" w:rsidRDefault="00E34F23" w:rsidP="00E34F23">
      <w:pPr>
        <w:pStyle w:val="podotazka"/>
        <w:spacing w:before="60"/>
        <w:ind w:left="1797" w:hanging="1077"/>
      </w:pPr>
      <w:r>
        <w:t>Normativ diagnostického signálu pro obnovu.</w:t>
      </w:r>
    </w:p>
    <w:p w14:paraId="2DDE862F" w14:textId="77777777" w:rsidR="00E34F23" w:rsidRDefault="00E34F23" w:rsidP="00E34F23">
      <w:pPr>
        <w:pStyle w:val="podotazka"/>
        <w:spacing w:before="60"/>
        <w:ind w:left="1797" w:hanging="1077"/>
      </w:pPr>
      <w:r>
        <w:t>Vlastnosti normativů pro obnovu, ztráty při odchylkách od normativů.</w:t>
      </w:r>
    </w:p>
    <w:p w14:paraId="4CCE7E02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Normativy pro obnovu a způsob jejich stanovení</w:t>
      </w:r>
    </w:p>
    <w:p w14:paraId="28C4F0C3" w14:textId="77777777" w:rsidR="00E34F23" w:rsidRPr="003A389A" w:rsidRDefault="00E34F23" w:rsidP="00E34F23">
      <w:pPr>
        <w:pStyle w:val="podotazka"/>
        <w:spacing w:before="60"/>
        <w:ind w:left="1797" w:hanging="1077"/>
        <w:rPr>
          <w:spacing w:val="-2"/>
        </w:rPr>
      </w:pPr>
      <w:r>
        <w:t>Optimalizace obnovy dvoustavového prvku, podklady, n</w:t>
      </w:r>
      <w:r>
        <w:rPr>
          <w:spacing w:val="-2"/>
        </w:rPr>
        <w:t>áklady z rizika havárie.</w:t>
      </w:r>
    </w:p>
    <w:p w14:paraId="2655411B" w14:textId="77777777" w:rsidR="00E34F23" w:rsidRDefault="00E34F23" w:rsidP="00E34F23">
      <w:pPr>
        <w:pStyle w:val="podotazka"/>
        <w:spacing w:before="60"/>
        <w:ind w:left="1797" w:hanging="1077"/>
        <w:rPr>
          <w:spacing w:val="-2"/>
        </w:rPr>
      </w:pPr>
      <w:r>
        <w:rPr>
          <w:spacing w:val="-2"/>
        </w:rPr>
        <w:t xml:space="preserve">Normativ pro obnovu </w:t>
      </w:r>
      <w:proofErr w:type="spellStart"/>
      <w:r>
        <w:rPr>
          <w:spacing w:val="-2"/>
        </w:rPr>
        <w:t>vícestavových</w:t>
      </w:r>
      <w:proofErr w:type="spellEnd"/>
      <w:r>
        <w:rPr>
          <w:spacing w:val="-2"/>
        </w:rPr>
        <w:t xml:space="preserve"> prvků.</w:t>
      </w:r>
    </w:p>
    <w:p w14:paraId="2FAF819A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Okamžitá a relativní hodnota technického objektu</w:t>
      </w:r>
    </w:p>
    <w:p w14:paraId="7B0BADC9" w14:textId="77777777" w:rsidR="00E34F23" w:rsidRDefault="00E34F23" w:rsidP="00E34F23">
      <w:pPr>
        <w:pStyle w:val="podotazka"/>
        <w:spacing w:before="60"/>
        <w:ind w:left="1797" w:hanging="1077"/>
      </w:pPr>
      <w:r>
        <w:t>Okamžitá hodnota technického objektu.</w:t>
      </w:r>
    </w:p>
    <w:p w14:paraId="0A16E4BE" w14:textId="77777777" w:rsidR="00E34F23" w:rsidRDefault="00E34F23" w:rsidP="00E34F23">
      <w:pPr>
        <w:pStyle w:val="podotazka"/>
        <w:spacing w:before="60"/>
        <w:ind w:left="1797" w:hanging="1077"/>
      </w:pPr>
      <w:r w:rsidRPr="000C4C0F">
        <w:t>Relativní hodnota technického objektu a relativní stáří</w:t>
      </w:r>
      <w:r>
        <w:t>.</w:t>
      </w:r>
    </w:p>
    <w:p w14:paraId="2B521615" w14:textId="77777777" w:rsidR="00E34F23" w:rsidRPr="000C4C0F" w:rsidRDefault="00E34F23" w:rsidP="00E34F23">
      <w:pPr>
        <w:pStyle w:val="podotazka"/>
        <w:spacing w:before="60"/>
        <w:ind w:left="1797" w:hanging="1077"/>
      </w:pPr>
      <w:r>
        <w:t>Využití v pojišťovnictví.</w:t>
      </w:r>
    </w:p>
    <w:p w14:paraId="0725DAEE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lastRenderedPageBreak/>
        <w:t>Seskupování obnov</w:t>
      </w:r>
    </w:p>
    <w:p w14:paraId="524C91E2" w14:textId="77777777" w:rsidR="00E34F23" w:rsidRDefault="00E34F23" w:rsidP="00E34F23">
      <w:pPr>
        <w:pStyle w:val="podotazka"/>
        <w:spacing w:before="60"/>
        <w:ind w:left="1797" w:hanging="1077"/>
      </w:pPr>
      <w:r>
        <w:t>Aplikační oblasti seskupování obnov.</w:t>
      </w:r>
    </w:p>
    <w:p w14:paraId="5E85787F" w14:textId="77777777" w:rsidR="00E34F23" w:rsidRDefault="00E34F23" w:rsidP="00E34F23">
      <w:pPr>
        <w:pStyle w:val="podotazka"/>
        <w:spacing w:before="60"/>
        <w:ind w:left="1797" w:hanging="1077"/>
      </w:pPr>
      <w:r>
        <w:t>Zdroje úspor při seskupování obnov prvků v soustavě.</w:t>
      </w:r>
    </w:p>
    <w:p w14:paraId="416C8178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Aspekty uplatnění diagnostiky</w:t>
      </w:r>
    </w:p>
    <w:p w14:paraId="7AAFB08E" w14:textId="77777777" w:rsidR="00E34F23" w:rsidRDefault="00E34F23" w:rsidP="00E34F23">
      <w:pPr>
        <w:pStyle w:val="podotazka"/>
        <w:spacing w:before="60"/>
        <w:ind w:left="1797" w:hanging="1077"/>
      </w:pPr>
      <w:r>
        <w:t>Efektivnost uplatnění diagnostiky při optimalizaci obnovy.</w:t>
      </w:r>
    </w:p>
    <w:p w14:paraId="4115413B" w14:textId="77777777" w:rsidR="00E34F23" w:rsidRDefault="00E34F23" w:rsidP="00E34F23">
      <w:pPr>
        <w:pStyle w:val="podotazka"/>
        <w:spacing w:before="60"/>
        <w:ind w:left="1797" w:hanging="1077"/>
        <w:rPr>
          <w:spacing w:val="-2"/>
        </w:rPr>
      </w:pPr>
      <w:r>
        <w:rPr>
          <w:spacing w:val="-2"/>
        </w:rPr>
        <w:t>Náklady na diagnostiku, přínos diagnostiky.</w:t>
      </w:r>
    </w:p>
    <w:p w14:paraId="677441D5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Renovace součástí</w:t>
      </w:r>
    </w:p>
    <w:p w14:paraId="720E7A91" w14:textId="77777777" w:rsidR="00E34F23" w:rsidRDefault="00E34F23" w:rsidP="00E34F23">
      <w:pPr>
        <w:pStyle w:val="podotazka"/>
        <w:spacing w:before="60"/>
        <w:ind w:left="1797" w:hanging="1077"/>
      </w:pPr>
      <w:r>
        <w:t>Renovační metody.</w:t>
      </w:r>
    </w:p>
    <w:p w14:paraId="308105FC" w14:textId="77777777" w:rsidR="00E34F23" w:rsidRDefault="00E34F23" w:rsidP="00E34F23">
      <w:pPr>
        <w:pStyle w:val="podotazka"/>
        <w:spacing w:before="60"/>
        <w:ind w:left="1797" w:hanging="1077"/>
      </w:pPr>
      <w:r>
        <w:t>Význam a efektivnost renovace poškozených součástí.</w:t>
      </w:r>
    </w:p>
    <w:p w14:paraId="60CF7162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Preventivní údržba strojů</w:t>
      </w:r>
    </w:p>
    <w:p w14:paraId="113D9878" w14:textId="77777777" w:rsidR="00E34F23" w:rsidRDefault="00E34F23" w:rsidP="00E34F23">
      <w:pPr>
        <w:pStyle w:val="podotazka"/>
        <w:spacing w:before="60"/>
        <w:ind w:left="1797" w:hanging="1077"/>
      </w:pPr>
      <w:r>
        <w:t>Systémy údržby strojních soustav.</w:t>
      </w:r>
    </w:p>
    <w:p w14:paraId="030EDB3C" w14:textId="77777777" w:rsidR="00E34F23" w:rsidRDefault="00E34F23" w:rsidP="00E34F23">
      <w:pPr>
        <w:pStyle w:val="podotazka"/>
        <w:spacing w:before="60"/>
        <w:ind w:left="1797" w:hanging="1077"/>
      </w:pPr>
      <w:r>
        <w:t>Postup při tvorbě cyklů preventivní údržby strojů.</w:t>
      </w:r>
    </w:p>
    <w:p w14:paraId="6BFD43A4" w14:textId="77777777" w:rsidR="00E34F23" w:rsidRDefault="00E34F23" w:rsidP="00E34F23">
      <w:pPr>
        <w:pStyle w:val="podotazka"/>
        <w:spacing w:before="60"/>
        <w:ind w:left="1797" w:hanging="1077"/>
      </w:pPr>
      <w:r>
        <w:t>Tvorba normativu pro obnovu motorových olejů.</w:t>
      </w:r>
    </w:p>
    <w:p w14:paraId="6E18E948" w14:textId="77777777" w:rsidR="00E34F23" w:rsidRDefault="00E34F23" w:rsidP="00E34F23">
      <w:pPr>
        <w:pStyle w:val="otazka"/>
        <w:rPr>
          <w:sz w:val="22"/>
          <w:szCs w:val="22"/>
        </w:rPr>
      </w:pPr>
      <w:r>
        <w:rPr>
          <w:sz w:val="22"/>
          <w:szCs w:val="22"/>
        </w:rPr>
        <w:t>Optimalizace obnovy stroje jako celku</w:t>
      </w:r>
    </w:p>
    <w:p w14:paraId="4CBA65EB" w14:textId="77777777" w:rsidR="00E34F23" w:rsidRDefault="00E34F23" w:rsidP="00E34F23">
      <w:pPr>
        <w:pStyle w:val="podotazka"/>
        <w:spacing w:before="60"/>
        <w:ind w:left="1797" w:hanging="1077"/>
      </w:pPr>
      <w:r>
        <w:t>Princip optimalizace obnovy stroje jako celku.</w:t>
      </w:r>
    </w:p>
    <w:p w14:paraId="25E4BE77" w14:textId="77777777" w:rsidR="00E34F23" w:rsidRDefault="00E34F23" w:rsidP="00E34F23">
      <w:pPr>
        <w:pStyle w:val="podotazka"/>
        <w:spacing w:before="60"/>
        <w:ind w:left="1797" w:hanging="1077"/>
      </w:pPr>
      <w:r>
        <w:t>Pohyb cen strojů (vliv trhu) a jeho působení na obnovu.</w:t>
      </w:r>
    </w:p>
    <w:p w14:paraId="536BA9C1" w14:textId="77777777" w:rsidR="00E34F23" w:rsidRDefault="00E34F23" w:rsidP="00E34F23">
      <w:pPr>
        <w:pStyle w:val="podotazka"/>
        <w:spacing w:before="60"/>
        <w:ind w:left="1797" w:hanging="1077"/>
      </w:pPr>
      <w:r>
        <w:t>Metodika porovnání efektivnosti variantních výrobků.</w:t>
      </w:r>
    </w:p>
    <w:p w14:paraId="645C38BD" w14:textId="77777777" w:rsidR="001A7007" w:rsidRDefault="001A7007" w:rsidP="001A7007">
      <w:pPr>
        <w:pStyle w:val="podotazka"/>
        <w:numPr>
          <w:ilvl w:val="0"/>
          <w:numId w:val="0"/>
        </w:numPr>
        <w:ind w:left="709" w:hanging="284"/>
      </w:pPr>
    </w:p>
    <w:p w14:paraId="40F98C84" w14:textId="77777777" w:rsidR="001A7007" w:rsidRPr="00C34E6E" w:rsidRDefault="001A7007" w:rsidP="001A7007">
      <w:pPr>
        <w:pStyle w:val="Nzev"/>
      </w:pPr>
      <w:r>
        <w:br w:type="page"/>
      </w:r>
      <w:r w:rsidRPr="00C34E6E">
        <w:lastRenderedPageBreak/>
        <w:t>Stavba vozidel</w:t>
      </w:r>
    </w:p>
    <w:p w14:paraId="40908656" w14:textId="77777777" w:rsidR="001A7007" w:rsidRPr="00A61602" w:rsidRDefault="001A7007" w:rsidP="001A7007">
      <w:pPr>
        <w:pStyle w:val="Normlnweb"/>
        <w:spacing w:before="0" w:beforeAutospacing="0" w:after="0" w:afterAutospacing="0"/>
        <w:jc w:val="center"/>
        <w:rPr>
          <w:rFonts w:ascii="Arial" w:hAnsi="Arial" w:cs="Arial"/>
          <w:u w:val="single"/>
        </w:rPr>
      </w:pPr>
    </w:p>
    <w:p w14:paraId="037E57AE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Spalovací motor jako zdroj energie</w:t>
      </w:r>
    </w:p>
    <w:p w14:paraId="20F657C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definice a historický vývoj spalovacího motoru</w:t>
      </w:r>
    </w:p>
    <w:p w14:paraId="2592FFAF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základní rozdělení spalovacích motorů</w:t>
      </w:r>
    </w:p>
    <w:p w14:paraId="1367967F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výhody a nevýhody spalovacích motorů</w:t>
      </w:r>
    </w:p>
    <w:p w14:paraId="08054947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Paliva pro spalovací motory</w:t>
      </w:r>
    </w:p>
    <w:p w14:paraId="4DD8D2AD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charakteristika automobilových benzínů</w:t>
      </w:r>
    </w:p>
    <w:p w14:paraId="1217254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charakteristika motorových naft</w:t>
      </w:r>
    </w:p>
    <w:p w14:paraId="1CFE7E0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charakteristika plynných paliv a alternativních paliv</w:t>
      </w:r>
    </w:p>
    <w:p w14:paraId="6A3656FE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Pracovní oběhy a účinnosti spalovacích motorů</w:t>
      </w:r>
    </w:p>
    <w:p w14:paraId="41B436C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tlakový diagram zážehového motoru a stanovení tlaků a teplot</w:t>
      </w:r>
    </w:p>
    <w:p w14:paraId="39A718D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tlakový diagram vznětového motoru a stanovení tlaků a teplot</w:t>
      </w:r>
    </w:p>
    <w:p w14:paraId="5A718736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základní účinnosti spalovacích motorů</w:t>
      </w:r>
    </w:p>
    <w:p w14:paraId="505D13E8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Palivové soustavy benzínových motorů</w:t>
      </w:r>
    </w:p>
    <w:p w14:paraId="1DD19DB3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a) princip činnosti a základní okruhy karburátorů</w:t>
      </w:r>
    </w:p>
    <w:p w14:paraId="0D9B9D85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b) princip činnosti a charakteristika nepřímého vstřikování</w:t>
      </w:r>
    </w:p>
    <w:p w14:paraId="25F6A15A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 xml:space="preserve">c) princip činnosti a charakteristika přímého vstřikování </w:t>
      </w:r>
    </w:p>
    <w:p w14:paraId="0198CFB8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Palivové soustavy naftových motorů</w:t>
      </w:r>
    </w:p>
    <w:p w14:paraId="5E656709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popis činnosti řadových čerpadel</w:t>
      </w:r>
    </w:p>
    <w:p w14:paraId="732EB004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rozdělení a popis činnosti rotačních čerpadel</w:t>
      </w:r>
    </w:p>
    <w:p w14:paraId="61237666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popis činnosti vstřikovacího systému s tlakovým zásobníkem a systému se sdruženým vstřikovačem</w:t>
      </w:r>
    </w:p>
    <w:p w14:paraId="28820517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Emise spalovacích motorů</w:t>
      </w:r>
    </w:p>
    <w:p w14:paraId="1F0A1BA0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charakteristika a mechanismus vzniku jednotlivých složek emisí</w:t>
      </w:r>
    </w:p>
    <w:p w14:paraId="61D27B8D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možnosti snižování škodlivých emisí benzínových motorů</w:t>
      </w:r>
    </w:p>
    <w:p w14:paraId="62DAB36D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možnosti snižování škodlivých emisí naftových motorů</w:t>
      </w:r>
    </w:p>
    <w:p w14:paraId="7B224951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Mazací soustavy spalovacích motorů</w:t>
      </w:r>
    </w:p>
    <w:p w14:paraId="6D6397C4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funkce mazacího oleje v motoru</w:t>
      </w:r>
    </w:p>
    <w:p w14:paraId="20C23769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mazání čtyřdobých motorů</w:t>
      </w:r>
    </w:p>
    <w:p w14:paraId="55D47EB3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mazání dvoudobých motorů</w:t>
      </w:r>
    </w:p>
    <w:p w14:paraId="540D84C6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Chladicí soustavy spalovacích motorů</w:t>
      </w:r>
    </w:p>
    <w:p w14:paraId="25AB816A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kapalinové chlazení</w:t>
      </w:r>
    </w:p>
    <w:p w14:paraId="3F907F0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chlazení vzduchem</w:t>
      </w:r>
    </w:p>
    <w:p w14:paraId="2566CA66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 xml:space="preserve">základní prvky chladících soustav </w:t>
      </w:r>
    </w:p>
    <w:p w14:paraId="736F7921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lastRenderedPageBreak/>
        <w:t>Elektrické příslušenství spalovacích motorů</w:t>
      </w:r>
    </w:p>
    <w:p w14:paraId="1686CB2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rozdělení a charakteristika jednotlivých typů zapalovacích soustav</w:t>
      </w:r>
    </w:p>
    <w:p w14:paraId="4C2D04EA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popis a charakteristika startovacího akumulátoru a spouštěče</w:t>
      </w:r>
    </w:p>
    <w:p w14:paraId="76226C1B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popis a charakteristika alternátoru a regulátoru napětí</w:t>
      </w:r>
    </w:p>
    <w:p w14:paraId="219A459E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Charakteristiky, regulace a měření spalovacích motorů</w:t>
      </w:r>
    </w:p>
    <w:p w14:paraId="366D70FA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charakteristiky spalovacích motorů</w:t>
      </w:r>
    </w:p>
    <w:p w14:paraId="1F93F19A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regulace spalovacích motorů</w:t>
      </w:r>
    </w:p>
    <w:p w14:paraId="09A85F11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měření spalovacích motorů</w:t>
      </w:r>
    </w:p>
    <w:p w14:paraId="1B53B28B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Ústrojí přenosu energie na vozidle</w:t>
      </w:r>
    </w:p>
    <w:p w14:paraId="74F54E24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základní uspořádání ústrojí přenosu energie</w:t>
      </w:r>
    </w:p>
    <w:p w14:paraId="01C3BE82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spojky vozidel – rozdělení a základní výpočet</w:t>
      </w:r>
    </w:p>
    <w:p w14:paraId="4D70256B" w14:textId="77777777" w:rsidR="001A7007" w:rsidRPr="00B504F4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konstrukční provedení spojek a jejich funkční vlastnosti</w:t>
      </w:r>
    </w:p>
    <w:p w14:paraId="62584972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Převodovky vozidel</w:t>
      </w:r>
    </w:p>
    <w:p w14:paraId="70068782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základní požadavky, výpočet, volba a řazení rychlostních stupňů</w:t>
      </w:r>
    </w:p>
    <w:p w14:paraId="4589720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mechanické stupňové převodovky, principy používané u různých vozidel</w:t>
      </w:r>
    </w:p>
    <w:p w14:paraId="44E91EE2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převodovky řazené pod zatížením, násobiče točivého momentu</w:t>
      </w:r>
    </w:p>
    <w:p w14:paraId="3E52ACDA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Bezstupňové převody</w:t>
      </w:r>
    </w:p>
    <w:p w14:paraId="04BDFE7E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možnosti bezstupňového přenosu výkonu u vozidla</w:t>
      </w:r>
    </w:p>
    <w:p w14:paraId="07D8CC58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kapalinová spojka a hydrodynamický měnič točivého momentu</w:t>
      </w:r>
    </w:p>
    <w:p w14:paraId="2323F1A9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hydrostatické převody, možnosti uspořádání a hlavní zásady výpočtu</w:t>
      </w:r>
    </w:p>
    <w:p w14:paraId="34FAA1E2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Rozvodovky vozidel</w:t>
      </w:r>
    </w:p>
    <w:p w14:paraId="0E212B81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Diferenciály a výpočet vlastní i výsledné účinnosti</w:t>
      </w:r>
    </w:p>
    <w:p w14:paraId="298EA385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mezinápravové diferenciály, dělení momentů, viskózní spojka</w:t>
      </w:r>
    </w:p>
    <w:p w14:paraId="6023ECDF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koncové převody vozidel</w:t>
      </w:r>
    </w:p>
    <w:p w14:paraId="5D4312C2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Spojovací hřídele a klouby vozidel</w:t>
      </w:r>
    </w:p>
    <w:p w14:paraId="71337DF5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celkové uspořádání kloubových hřídelů</w:t>
      </w:r>
    </w:p>
    <w:p w14:paraId="5F7405E8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pevné a pružné klouby, jednoduché a homokinetické</w:t>
      </w:r>
    </w:p>
    <w:p w14:paraId="01137053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vývodové hřídele traktorů</w:t>
      </w:r>
    </w:p>
    <w:p w14:paraId="61C8C7DD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Nosné ústrojí vozidel</w:t>
      </w:r>
    </w:p>
    <w:p w14:paraId="6EA84D77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rámy vozidel</w:t>
      </w:r>
    </w:p>
    <w:p w14:paraId="49B0ADEA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odpružení vozidel</w:t>
      </w:r>
    </w:p>
    <w:p w14:paraId="1A0CC233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nápravy vozidel a možnosti změny světlé výšky a rozchodu kol</w:t>
      </w:r>
    </w:p>
    <w:p w14:paraId="7682F059" w14:textId="77777777" w:rsidR="001A7007" w:rsidRDefault="001A7007" w:rsidP="001A7007">
      <w:pPr>
        <w:pStyle w:val="podotazka"/>
        <w:numPr>
          <w:ilvl w:val="0"/>
          <w:numId w:val="0"/>
        </w:numPr>
        <w:spacing w:before="60"/>
      </w:pPr>
      <w:r>
        <w:br w:type="page"/>
      </w:r>
    </w:p>
    <w:p w14:paraId="184B6DA9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lastRenderedPageBreak/>
        <w:t>Pojezdové mechanismy vozidel</w:t>
      </w:r>
    </w:p>
    <w:p w14:paraId="20BAB274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pojezdové ústrojí kolových vozidel</w:t>
      </w:r>
    </w:p>
    <w:p w14:paraId="355CDF9D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pojezdové ústrojí pásových vozidel</w:t>
      </w:r>
    </w:p>
    <w:p w14:paraId="46FB4AD9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adaptace pojezdového ústrojí vozidel</w:t>
      </w:r>
    </w:p>
    <w:p w14:paraId="3173453E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Řízení vozidel</w:t>
      </w:r>
    </w:p>
    <w:p w14:paraId="2E343045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principy řízení kolových vozidel, převody řízení, geometrie řízení</w:t>
      </w:r>
    </w:p>
    <w:p w14:paraId="232C8B41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hydromechanické a hydraulické řízení kolových vozidel</w:t>
      </w:r>
    </w:p>
    <w:p w14:paraId="7EE6FB53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/>
        <w:ind w:left="1797" w:hanging="1077"/>
      </w:pPr>
      <w:r>
        <w:t>řízení pásových vozidel</w:t>
      </w:r>
    </w:p>
    <w:p w14:paraId="7E44A0A0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Brzdové ústrojí vozidel</w:t>
      </w:r>
    </w:p>
    <w:p w14:paraId="29D31589" w14:textId="77777777" w:rsidR="001A7007" w:rsidRDefault="001A7007" w:rsidP="001A7007">
      <w:pPr>
        <w:pStyle w:val="otzka"/>
        <w:spacing w:before="60" w:afterLines="60" w:after="144"/>
      </w:pPr>
      <w:r w:rsidRPr="00B504F4">
        <w:rPr>
          <w:sz w:val="22"/>
          <w:szCs w:val="22"/>
        </w:rPr>
        <w:t>třecí orgány brzd a zdroje působící síly – brzdy přímočinné,</w:t>
      </w:r>
      <w:r>
        <w:t xml:space="preserve"> polostrojní a strojní</w:t>
      </w:r>
    </w:p>
    <w:p w14:paraId="21EDE28B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 w:afterLines="60" w:after="144"/>
        <w:ind w:left="709" w:firstLine="0"/>
      </w:pPr>
      <w:r>
        <w:t>brzdy přívěsů a brzdy zpomalovací</w:t>
      </w:r>
    </w:p>
    <w:p w14:paraId="3E18A3B2" w14:textId="77777777" w:rsidR="001A7007" w:rsidRPr="00C34E6E" w:rsidRDefault="001A7007" w:rsidP="001A7007">
      <w:pPr>
        <w:pStyle w:val="okruh"/>
        <w:numPr>
          <w:ilvl w:val="0"/>
          <w:numId w:val="3"/>
        </w:numPr>
        <w:spacing w:before="120" w:after="120"/>
        <w:ind w:left="357" w:hanging="357"/>
        <w:rPr>
          <w:sz w:val="22"/>
          <w:szCs w:val="22"/>
        </w:rPr>
      </w:pPr>
      <w:r w:rsidRPr="00C34E6E">
        <w:rPr>
          <w:sz w:val="22"/>
          <w:szCs w:val="22"/>
        </w:rPr>
        <w:t>Hydraulická a závěsná zařízení traktorů</w:t>
      </w:r>
    </w:p>
    <w:p w14:paraId="524CBC27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 w:afterLines="60" w:after="144"/>
        <w:ind w:left="709" w:firstLine="0"/>
      </w:pPr>
      <w:r>
        <w:t xml:space="preserve">základní uspořádání vnitřního a vnějšího okruhu hydrauliky </w:t>
      </w:r>
    </w:p>
    <w:p w14:paraId="64DB11DC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 w:afterLines="60" w:after="144"/>
        <w:ind w:left="709" w:firstLine="0"/>
      </w:pPr>
      <w:r>
        <w:t xml:space="preserve">regulační systémy hydrauliky </w:t>
      </w:r>
    </w:p>
    <w:p w14:paraId="43492221" w14:textId="77777777" w:rsidR="001A7007" w:rsidRDefault="001A7007" w:rsidP="001A7007">
      <w:pPr>
        <w:pStyle w:val="podotazka"/>
        <w:tabs>
          <w:tab w:val="clear" w:pos="1800"/>
          <w:tab w:val="num" w:pos="1843"/>
        </w:tabs>
        <w:spacing w:before="60" w:afterLines="60" w:after="144"/>
        <w:ind w:left="709" w:firstLine="0"/>
      </w:pPr>
      <w:r>
        <w:t>přehled a poslání jednotlivých závěsů traktorů</w:t>
      </w:r>
    </w:p>
    <w:p w14:paraId="67AF1378" w14:textId="77777777" w:rsidR="001A7007" w:rsidRDefault="001A7007" w:rsidP="001A7007">
      <w:pPr>
        <w:pStyle w:val="podotazka"/>
        <w:numPr>
          <w:ilvl w:val="0"/>
          <w:numId w:val="0"/>
        </w:numPr>
        <w:ind w:left="709" w:hanging="284"/>
      </w:pPr>
    </w:p>
    <w:p w14:paraId="428AC75F" w14:textId="77777777" w:rsidR="001A7007" w:rsidRPr="00B6122D" w:rsidRDefault="001A7007" w:rsidP="001A7007">
      <w:pPr>
        <w:pStyle w:val="podotazka"/>
        <w:numPr>
          <w:ilvl w:val="0"/>
          <w:numId w:val="0"/>
        </w:numPr>
        <w:spacing w:before="60" w:afterLines="60" w:after="144"/>
        <w:ind w:left="1080"/>
      </w:pPr>
    </w:p>
    <w:sectPr w:rsidR="001A7007" w:rsidRPr="00B6122D" w:rsidSect="00721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33B3E" w14:textId="77777777" w:rsidR="007219C5" w:rsidRDefault="007219C5" w:rsidP="006D52D5">
      <w:r>
        <w:separator/>
      </w:r>
    </w:p>
  </w:endnote>
  <w:endnote w:type="continuationSeparator" w:id="0">
    <w:p w14:paraId="1E7CA50B" w14:textId="77777777" w:rsidR="007219C5" w:rsidRDefault="007219C5" w:rsidP="006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F0E7F" w14:textId="77777777" w:rsidR="000F34B4" w:rsidRDefault="000F34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A76C4" w14:textId="77777777" w:rsidR="000F34B4" w:rsidRDefault="000F34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67EBA" w14:textId="77777777" w:rsidR="000F34B4" w:rsidRDefault="000F3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800BE" w14:textId="77777777" w:rsidR="007219C5" w:rsidRDefault="007219C5" w:rsidP="006D52D5">
      <w:r>
        <w:separator/>
      </w:r>
    </w:p>
  </w:footnote>
  <w:footnote w:type="continuationSeparator" w:id="0">
    <w:p w14:paraId="7138BE18" w14:textId="77777777" w:rsidR="007219C5" w:rsidRDefault="007219C5" w:rsidP="006D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19387" w14:textId="77777777" w:rsidR="000F34B4" w:rsidRDefault="000F3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94D12" w14:textId="7F56CC8C" w:rsidR="006D52D5" w:rsidRDefault="006D52D5" w:rsidP="006D52D5">
    <w:pPr>
      <w:pStyle w:val="obor"/>
      <w:pBdr>
        <w:bottom w:val="single" w:sz="4" w:space="1" w:color="auto"/>
      </w:pBdr>
    </w:pPr>
    <w:r>
      <w:t>O</w:t>
    </w:r>
    <w:r w:rsidRPr="00FA7D65">
      <w:t>bor SMAD – bakalářské studium</w:t>
    </w:r>
    <w:r>
      <w:br/>
      <w:t>t</w:t>
    </w:r>
    <w:r w:rsidRPr="00D321AD">
      <w:t>ematické okruhy ke státní závěrečné zkoušce</w:t>
    </w:r>
    <w:r w:rsidR="00C8758A">
      <w:t xml:space="preserve"> </w:t>
    </w:r>
    <w:proofErr w:type="spellStart"/>
    <w:r w:rsidR="00C8758A">
      <w:t>ak</w:t>
    </w:r>
    <w:proofErr w:type="spellEnd"/>
    <w:r w:rsidR="00C23EF3">
      <w:t xml:space="preserve">. r. </w:t>
    </w:r>
    <w:r w:rsidR="00D0486E">
      <w:t>20</w:t>
    </w:r>
    <w:r w:rsidR="000F34B4">
      <w:t>2</w:t>
    </w:r>
    <w:r w:rsidR="001C13BC">
      <w:t>3</w:t>
    </w:r>
    <w:r w:rsidR="000F34B4">
      <w:t>-2</w:t>
    </w:r>
    <w:r w:rsidR="001C13BC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FED9F" w14:textId="77777777" w:rsidR="000F34B4" w:rsidRDefault="000F3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31A83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C2D0B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A1943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77F19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153C0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4292D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278C7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324388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80065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087623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C86E4D"/>
    <w:multiLevelType w:val="hybridMultilevel"/>
    <w:tmpl w:val="1A8CE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450F1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BC7E29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336151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251DE2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884643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112EDC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C46303"/>
    <w:multiLevelType w:val="hybridMultilevel"/>
    <w:tmpl w:val="47365C8A"/>
    <w:lvl w:ilvl="0" w:tplc="F5D47438">
      <w:start w:val="1"/>
      <w:numFmt w:val="decimal"/>
      <w:pStyle w:val="okruh"/>
      <w:lvlText w:val="%1."/>
      <w:lvlJc w:val="left"/>
      <w:pPr>
        <w:tabs>
          <w:tab w:val="num" w:pos="360"/>
        </w:tabs>
        <w:ind w:left="360" w:hanging="360"/>
      </w:pPr>
    </w:lvl>
    <w:lvl w:ilvl="1" w:tplc="5DB0A6EE">
      <w:start w:val="1"/>
      <w:numFmt w:val="lowerLetter"/>
      <w:pStyle w:val="otzka"/>
      <w:lvlText w:val="%2)"/>
      <w:lvlJc w:val="left"/>
      <w:pPr>
        <w:tabs>
          <w:tab w:val="num" w:pos="1800"/>
        </w:tabs>
        <w:ind w:left="1800" w:hanging="108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70B24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720363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A463EC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575DDF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1B4B29"/>
    <w:multiLevelType w:val="hybridMultilevel"/>
    <w:tmpl w:val="933016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9683806">
    <w:abstractNumId w:val="10"/>
  </w:num>
  <w:num w:numId="2" w16cid:durableId="1769347824">
    <w:abstractNumId w:val="17"/>
  </w:num>
  <w:num w:numId="3" w16cid:durableId="257718867">
    <w:abstractNumId w:val="17"/>
    <w:lvlOverride w:ilvl="0">
      <w:startOverride w:val="1"/>
    </w:lvlOverride>
  </w:num>
  <w:num w:numId="4" w16cid:durableId="1713848307">
    <w:abstractNumId w:val="15"/>
  </w:num>
  <w:num w:numId="5" w16cid:durableId="1720864012">
    <w:abstractNumId w:val="11"/>
  </w:num>
  <w:num w:numId="6" w16cid:durableId="47724604">
    <w:abstractNumId w:val="14"/>
  </w:num>
  <w:num w:numId="7" w16cid:durableId="1251692056">
    <w:abstractNumId w:val="3"/>
  </w:num>
  <w:num w:numId="8" w16cid:durableId="91512081">
    <w:abstractNumId w:val="16"/>
  </w:num>
  <w:num w:numId="9" w16cid:durableId="947659212">
    <w:abstractNumId w:val="12"/>
  </w:num>
  <w:num w:numId="10" w16cid:durableId="1687364012">
    <w:abstractNumId w:val="2"/>
  </w:num>
  <w:num w:numId="11" w16cid:durableId="552153092">
    <w:abstractNumId w:val="9"/>
  </w:num>
  <w:num w:numId="12" w16cid:durableId="935092752">
    <w:abstractNumId w:val="5"/>
  </w:num>
  <w:num w:numId="13" w16cid:durableId="887185049">
    <w:abstractNumId w:val="18"/>
  </w:num>
  <w:num w:numId="14" w16cid:durableId="931203721">
    <w:abstractNumId w:val="13"/>
  </w:num>
  <w:num w:numId="15" w16cid:durableId="1423140061">
    <w:abstractNumId w:val="0"/>
  </w:num>
  <w:num w:numId="16" w16cid:durableId="105199171">
    <w:abstractNumId w:val="19"/>
  </w:num>
  <w:num w:numId="17" w16cid:durableId="2033455857">
    <w:abstractNumId w:val="4"/>
  </w:num>
  <w:num w:numId="18" w16cid:durableId="1978610340">
    <w:abstractNumId w:val="20"/>
  </w:num>
  <w:num w:numId="19" w16cid:durableId="170872311">
    <w:abstractNumId w:val="8"/>
  </w:num>
  <w:num w:numId="20" w16cid:durableId="1834298923">
    <w:abstractNumId w:val="1"/>
  </w:num>
  <w:num w:numId="21" w16cid:durableId="369259201">
    <w:abstractNumId w:val="7"/>
  </w:num>
  <w:num w:numId="22" w16cid:durableId="1306734877">
    <w:abstractNumId w:val="21"/>
  </w:num>
  <w:num w:numId="23" w16cid:durableId="176579632">
    <w:abstractNumId w:val="22"/>
  </w:num>
  <w:num w:numId="24" w16cid:durableId="1904679524">
    <w:abstractNumId w:val="17"/>
  </w:num>
  <w:num w:numId="25" w16cid:durableId="996224501">
    <w:abstractNumId w:val="17"/>
  </w:num>
  <w:num w:numId="26" w16cid:durableId="173527613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CA"/>
    <w:rsid w:val="00001CE6"/>
    <w:rsid w:val="000329E5"/>
    <w:rsid w:val="00055D8D"/>
    <w:rsid w:val="00063953"/>
    <w:rsid w:val="00064DE3"/>
    <w:rsid w:val="00080786"/>
    <w:rsid w:val="000A2559"/>
    <w:rsid w:val="000C4C0F"/>
    <w:rsid w:val="000F34B4"/>
    <w:rsid w:val="001002E1"/>
    <w:rsid w:val="00137AFE"/>
    <w:rsid w:val="00160D35"/>
    <w:rsid w:val="001A7007"/>
    <w:rsid w:val="001B5BEB"/>
    <w:rsid w:val="001B66E5"/>
    <w:rsid w:val="001C13BC"/>
    <w:rsid w:val="001C2895"/>
    <w:rsid w:val="0021258E"/>
    <w:rsid w:val="0022315F"/>
    <w:rsid w:val="0025146A"/>
    <w:rsid w:val="002545DF"/>
    <w:rsid w:val="00285058"/>
    <w:rsid w:val="0029344A"/>
    <w:rsid w:val="002963B1"/>
    <w:rsid w:val="002A1E44"/>
    <w:rsid w:val="002B0F3B"/>
    <w:rsid w:val="002D26F3"/>
    <w:rsid w:val="002E1FE7"/>
    <w:rsid w:val="002F5808"/>
    <w:rsid w:val="002F5EE1"/>
    <w:rsid w:val="002F6F9E"/>
    <w:rsid w:val="00373733"/>
    <w:rsid w:val="003873CA"/>
    <w:rsid w:val="003C5257"/>
    <w:rsid w:val="003D04ED"/>
    <w:rsid w:val="004071F5"/>
    <w:rsid w:val="00433919"/>
    <w:rsid w:val="004A21FE"/>
    <w:rsid w:val="004B3325"/>
    <w:rsid w:val="0055054B"/>
    <w:rsid w:val="00571DD7"/>
    <w:rsid w:val="00597D01"/>
    <w:rsid w:val="005C7A0A"/>
    <w:rsid w:val="005E564F"/>
    <w:rsid w:val="00661EF5"/>
    <w:rsid w:val="0066521E"/>
    <w:rsid w:val="006D52D5"/>
    <w:rsid w:val="007219C5"/>
    <w:rsid w:val="007552A0"/>
    <w:rsid w:val="007814DC"/>
    <w:rsid w:val="00783F21"/>
    <w:rsid w:val="007879B0"/>
    <w:rsid w:val="007D5EA2"/>
    <w:rsid w:val="00804711"/>
    <w:rsid w:val="00811F44"/>
    <w:rsid w:val="008203DC"/>
    <w:rsid w:val="00832157"/>
    <w:rsid w:val="008431D9"/>
    <w:rsid w:val="00880D33"/>
    <w:rsid w:val="00896006"/>
    <w:rsid w:val="008D1110"/>
    <w:rsid w:val="008E4A12"/>
    <w:rsid w:val="008F132E"/>
    <w:rsid w:val="008F5196"/>
    <w:rsid w:val="009402D5"/>
    <w:rsid w:val="00973297"/>
    <w:rsid w:val="00973E19"/>
    <w:rsid w:val="009A7BBD"/>
    <w:rsid w:val="009C7A82"/>
    <w:rsid w:val="009E0DF5"/>
    <w:rsid w:val="009E2469"/>
    <w:rsid w:val="00A36FC6"/>
    <w:rsid w:val="00A54DA3"/>
    <w:rsid w:val="00A61602"/>
    <w:rsid w:val="00AE312B"/>
    <w:rsid w:val="00B024F4"/>
    <w:rsid w:val="00B1556B"/>
    <w:rsid w:val="00B32704"/>
    <w:rsid w:val="00B439B0"/>
    <w:rsid w:val="00B504F4"/>
    <w:rsid w:val="00B6122D"/>
    <w:rsid w:val="00BA4ECC"/>
    <w:rsid w:val="00BB3840"/>
    <w:rsid w:val="00BE1C0F"/>
    <w:rsid w:val="00BF6224"/>
    <w:rsid w:val="00C15388"/>
    <w:rsid w:val="00C23EF3"/>
    <w:rsid w:val="00C34E6E"/>
    <w:rsid w:val="00C5087D"/>
    <w:rsid w:val="00C8758A"/>
    <w:rsid w:val="00C9480F"/>
    <w:rsid w:val="00CC3BC0"/>
    <w:rsid w:val="00CC42C1"/>
    <w:rsid w:val="00CE5020"/>
    <w:rsid w:val="00CF2551"/>
    <w:rsid w:val="00D0486E"/>
    <w:rsid w:val="00D321AD"/>
    <w:rsid w:val="00D6030E"/>
    <w:rsid w:val="00DD43B5"/>
    <w:rsid w:val="00DE031D"/>
    <w:rsid w:val="00E34F23"/>
    <w:rsid w:val="00E424E7"/>
    <w:rsid w:val="00E57786"/>
    <w:rsid w:val="00EB24D0"/>
    <w:rsid w:val="00F12CCC"/>
    <w:rsid w:val="00F47FC9"/>
    <w:rsid w:val="00F603D6"/>
    <w:rsid w:val="00F90E44"/>
    <w:rsid w:val="00FA22D2"/>
    <w:rsid w:val="00FA7D65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CE4F"/>
  <w15:docId w15:val="{95DE03E6-967D-4F0C-8C38-FA90E179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3B1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F132E"/>
    <w:pPr>
      <w:keepNext/>
      <w:widowControl/>
      <w:tabs>
        <w:tab w:val="left" w:pos="-720"/>
      </w:tabs>
      <w:suppressAutoHyphens/>
      <w:spacing w:before="100"/>
      <w:jc w:val="left"/>
      <w:outlineLvl w:val="0"/>
    </w:pPr>
    <w:rPr>
      <w:spacing w:val="-2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8F132E"/>
    <w:pPr>
      <w:keepNext/>
      <w:widowControl/>
      <w:tabs>
        <w:tab w:val="left" w:pos="-720"/>
      </w:tabs>
      <w:suppressAutoHyphens/>
      <w:spacing w:before="100"/>
      <w:ind w:left="708"/>
      <w:jc w:val="left"/>
      <w:outlineLvl w:val="1"/>
    </w:pPr>
    <w:rPr>
      <w:spacing w:val="-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2963B1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99"/>
    <w:rsid w:val="00FA22D2"/>
    <w:rPr>
      <w:rFonts w:ascii="Arial" w:hAnsi="Arial" w:cs="Arial"/>
      <w:b/>
      <w:bCs/>
      <w:snapToGrid w:val="0"/>
      <w:sz w:val="40"/>
      <w:szCs w:val="40"/>
    </w:rPr>
  </w:style>
  <w:style w:type="paragraph" w:styleId="Zkladntextodsazen">
    <w:name w:val="Body Text Indent"/>
    <w:basedOn w:val="Normln"/>
    <w:link w:val="ZkladntextodsazenChar"/>
    <w:uiPriority w:val="99"/>
    <w:rsid w:val="008F132E"/>
    <w:pPr>
      <w:widowControl/>
      <w:tabs>
        <w:tab w:val="left" w:pos="-720"/>
      </w:tabs>
      <w:suppressAutoHyphens/>
      <w:spacing w:before="100"/>
      <w:ind w:left="708"/>
      <w:jc w:val="left"/>
    </w:pPr>
    <w:rPr>
      <w:spacing w:val="-2"/>
      <w:sz w:val="26"/>
      <w:szCs w:val="26"/>
    </w:rPr>
  </w:style>
  <w:style w:type="character" w:customStyle="1" w:styleId="ZkladntextodsazenChar">
    <w:name w:val="Základní text odsazený Char"/>
    <w:link w:val="Zkladntextodsazen"/>
    <w:uiPriority w:val="99"/>
    <w:semiHidden/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F132E"/>
    <w:pPr>
      <w:widowControl/>
      <w:tabs>
        <w:tab w:val="left" w:pos="-720"/>
      </w:tabs>
      <w:suppressAutoHyphens/>
      <w:spacing w:before="100"/>
      <w:jc w:val="left"/>
    </w:pPr>
    <w:rPr>
      <w:spacing w:val="-2"/>
      <w:sz w:val="26"/>
      <w:szCs w:val="26"/>
    </w:rPr>
  </w:style>
  <w:style w:type="character" w:customStyle="1" w:styleId="Zkladntext2Char">
    <w:name w:val="Základní text 2 Char"/>
    <w:link w:val="Zkladntext2"/>
    <w:uiPriority w:val="99"/>
    <w:semiHidden/>
    <w:rPr>
      <w:rFonts w:ascii="Arial" w:hAnsi="Arial" w:cs="Arial"/>
      <w:sz w:val="24"/>
      <w:szCs w:val="24"/>
    </w:rPr>
  </w:style>
  <w:style w:type="paragraph" w:customStyle="1" w:styleId="okruh">
    <w:name w:val="*okruh"/>
    <w:basedOn w:val="Normln"/>
    <w:next w:val="Normln"/>
    <w:link w:val="okruhChar"/>
    <w:uiPriority w:val="99"/>
    <w:rsid w:val="004071F5"/>
    <w:pPr>
      <w:widowControl/>
      <w:numPr>
        <w:numId w:val="2"/>
      </w:numPr>
      <w:jc w:val="left"/>
    </w:pPr>
    <w:rPr>
      <w:b/>
      <w:bCs/>
    </w:rPr>
  </w:style>
  <w:style w:type="paragraph" w:customStyle="1" w:styleId="otzka">
    <w:name w:val="*otázka"/>
    <w:basedOn w:val="okruh"/>
    <w:link w:val="otzkaChar"/>
    <w:uiPriority w:val="99"/>
    <w:rsid w:val="004071F5"/>
    <w:pPr>
      <w:numPr>
        <w:ilvl w:val="1"/>
      </w:numPr>
    </w:pPr>
    <w:rPr>
      <w:b w:val="0"/>
      <w:bCs w:val="0"/>
    </w:rPr>
  </w:style>
  <w:style w:type="paragraph" w:customStyle="1" w:styleId="obor">
    <w:name w:val="*obor"/>
    <w:basedOn w:val="Nzev"/>
    <w:link w:val="oborChar"/>
    <w:uiPriority w:val="99"/>
    <w:rsid w:val="00FA22D2"/>
    <w:pPr>
      <w:spacing w:after="360"/>
    </w:pPr>
    <w:rPr>
      <w:b w:val="0"/>
      <w:bCs w:val="0"/>
      <w:sz w:val="22"/>
      <w:szCs w:val="22"/>
    </w:rPr>
  </w:style>
  <w:style w:type="paragraph" w:customStyle="1" w:styleId="otazka">
    <w:name w:val="*otazka"/>
    <w:basedOn w:val="okruh"/>
    <w:link w:val="otazkaChar"/>
    <w:uiPriority w:val="99"/>
    <w:rsid w:val="002A1E44"/>
    <w:pPr>
      <w:keepNext/>
      <w:spacing w:before="120" w:after="120"/>
    </w:pPr>
  </w:style>
  <w:style w:type="character" w:customStyle="1" w:styleId="oborChar">
    <w:name w:val="*obor Char"/>
    <w:link w:val="obor"/>
    <w:uiPriority w:val="99"/>
    <w:rsid w:val="00FA22D2"/>
    <w:rPr>
      <w:rFonts w:ascii="Arial" w:hAnsi="Arial" w:cs="Arial"/>
      <w:sz w:val="22"/>
      <w:szCs w:val="22"/>
    </w:rPr>
  </w:style>
  <w:style w:type="paragraph" w:customStyle="1" w:styleId="podotazka">
    <w:name w:val="*podotazka"/>
    <w:basedOn w:val="otzka"/>
    <w:link w:val="podotazkaChar"/>
    <w:uiPriority w:val="99"/>
    <w:rsid w:val="00FA22D2"/>
    <w:pPr>
      <w:spacing w:after="60"/>
    </w:pPr>
    <w:rPr>
      <w:sz w:val="22"/>
      <w:szCs w:val="22"/>
    </w:rPr>
  </w:style>
  <w:style w:type="character" w:customStyle="1" w:styleId="okruhChar">
    <w:name w:val="*okruh Char"/>
    <w:link w:val="okruh"/>
    <w:uiPriority w:val="99"/>
    <w:rsid w:val="00FA22D2"/>
    <w:rPr>
      <w:rFonts w:ascii="Arial" w:hAnsi="Arial" w:cs="Arial"/>
      <w:b/>
      <w:bCs/>
      <w:sz w:val="24"/>
      <w:szCs w:val="24"/>
    </w:rPr>
  </w:style>
  <w:style w:type="character" w:customStyle="1" w:styleId="otazkaChar">
    <w:name w:val="*otazka Char"/>
    <w:link w:val="otazka"/>
    <w:uiPriority w:val="99"/>
    <w:rsid w:val="002A1E44"/>
    <w:rPr>
      <w:rFonts w:ascii="Arial" w:hAnsi="Arial" w:cs="Arial"/>
      <w:b/>
      <w:bCs/>
      <w:sz w:val="24"/>
      <w:szCs w:val="24"/>
    </w:rPr>
  </w:style>
  <w:style w:type="character" w:customStyle="1" w:styleId="otzkaChar">
    <w:name w:val="*otázka Char"/>
    <w:link w:val="otzka"/>
    <w:uiPriority w:val="99"/>
    <w:rsid w:val="00FA22D2"/>
    <w:rPr>
      <w:rFonts w:ascii="Arial" w:hAnsi="Arial" w:cs="Arial"/>
      <w:sz w:val="24"/>
      <w:szCs w:val="24"/>
    </w:rPr>
  </w:style>
  <w:style w:type="character" w:customStyle="1" w:styleId="podotazkaChar">
    <w:name w:val="*podotazka Char"/>
    <w:link w:val="podotazka"/>
    <w:uiPriority w:val="99"/>
    <w:rsid w:val="00FA22D2"/>
    <w:rPr>
      <w:rFonts w:ascii="Arial" w:hAnsi="Arial" w:cs="Arial"/>
      <w:sz w:val="22"/>
      <w:szCs w:val="22"/>
    </w:rPr>
  </w:style>
  <w:style w:type="paragraph" w:styleId="Normlnweb">
    <w:name w:val="Normal (Web)"/>
    <w:basedOn w:val="Normln"/>
    <w:uiPriority w:val="99"/>
    <w:rsid w:val="00BF622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6D5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D52D5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52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D52D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3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A159-491F-4257-8796-B4FCD037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1628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Jakost, spolehlivost a obnova strojů</vt:lpstr>
    </vt:vector>
  </TitlesOfParts>
  <Company>ČZU V Praze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Jakost, spolehlivost a obnova strojů</dc:title>
  <dc:subject>Otázky k SZZ pro obor SMAD + ZT</dc:subject>
  <dc:creator>posta</dc:creator>
  <dc:description>Revidoval Jurča, září 2012, pro obor SMAD a ZT jsou stejné otázky</dc:description>
  <cp:lastModifiedBy>Aleš Zdeněk</cp:lastModifiedBy>
  <cp:revision>2</cp:revision>
  <cp:lastPrinted>2020-01-02T12:00:00Z</cp:lastPrinted>
  <dcterms:created xsi:type="dcterms:W3CDTF">2024-05-07T13:19:00Z</dcterms:created>
  <dcterms:modified xsi:type="dcterms:W3CDTF">2024-05-07T13:19:00Z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známka">
    <vt:lpwstr>Revidoval Jurča, září 21012</vt:lpwstr>
  </property>
</Properties>
</file>